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A1CBA" w14:textId="1F601D0E" w:rsidR="006A75E9" w:rsidRPr="00967CFB" w:rsidRDefault="006A75E9" w:rsidP="006A75E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8B78CC" w:rsidRPr="00D506D0">
        <w:rPr>
          <w:rFonts w:ascii="Arial" w:hAnsi="Arial" w:cs="Arial"/>
          <w:b/>
          <w:bCs/>
          <w:sz w:val="28"/>
        </w:rPr>
        <w:t>230</w:t>
      </w:r>
      <w:r w:rsidR="008B78CC">
        <w:rPr>
          <w:rFonts w:ascii="Arial" w:hAnsi="Arial" w:cs="Arial"/>
          <w:b/>
          <w:bCs/>
          <w:sz w:val="28"/>
        </w:rPr>
        <w:t>9432</w:t>
      </w:r>
    </w:p>
    <w:p w14:paraId="0CDCCBF0" w14:textId="77777777" w:rsidR="006A75E9" w:rsidRPr="009513AC" w:rsidRDefault="006A75E9" w:rsidP="006A75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1FB1C064"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3D0D99">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5B104939" w:rsidR="00DF236C" w:rsidRPr="00DE3330" w:rsidRDefault="005D191B" w:rsidP="004D7C13">
      <w:pPr>
        <w:ind w:left="1891" w:hangingChars="750" w:hanging="1891"/>
        <w:rPr>
          <w:rFonts w:ascii="Arial" w:hAnsi="Arial" w:cs="Arial"/>
          <w:b/>
          <w:bCs/>
          <w:color w:val="000000"/>
          <w:sz w:val="24"/>
        </w:rPr>
      </w:pPr>
      <w:r w:rsidRPr="003B5F4D">
        <w:rPr>
          <w:rFonts w:ascii="Arial" w:hAnsi="Arial" w:cs="Arial"/>
          <w:b/>
          <w:bCs/>
          <w:color w:val="000000"/>
          <w:sz w:val="24"/>
        </w:rPr>
        <w:t>Title:</w:t>
      </w:r>
      <w:bookmarkStart w:id="0" w:name="Title"/>
      <w:bookmarkEnd w:id="0"/>
      <w:r w:rsidR="003D0D99">
        <w:rPr>
          <w:rFonts w:ascii="Arial" w:hAnsi="Arial" w:cs="Arial"/>
          <w:b/>
          <w:bCs/>
          <w:color w:val="000000"/>
          <w:sz w:val="24"/>
        </w:rPr>
        <w:t xml:space="preserve">                 </w:t>
      </w:r>
      <w:r w:rsidR="008F0711" w:rsidRPr="00F27C2F">
        <w:rPr>
          <w:rFonts w:ascii="Arial" w:hAnsi="Arial" w:cs="Arial"/>
          <w:b/>
          <w:bCs/>
          <w:color w:val="000000"/>
          <w:sz w:val="24"/>
        </w:rPr>
        <w:t xml:space="preserve">Discussion on </w:t>
      </w:r>
      <w:r w:rsidR="00977A28" w:rsidRPr="00977A28">
        <w:rPr>
          <w:rFonts w:ascii="Arial" w:hAnsi="Arial" w:cs="Arial" w:hint="eastAsia"/>
          <w:b/>
          <w:bCs/>
          <w:color w:val="000000"/>
          <w:sz w:val="24"/>
        </w:rPr>
        <w:t>m</w:t>
      </w:r>
      <w:r w:rsidR="00977A28" w:rsidRPr="00977A28">
        <w:rPr>
          <w:rFonts w:ascii="Arial" w:hAnsi="Arial" w:cs="Arial"/>
          <w:b/>
          <w:bCs/>
          <w:color w:val="000000"/>
          <w:sz w:val="24"/>
        </w:rPr>
        <w:t>ulti-cell PUSCH/PDSCH scheduling with a single DCI</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6E7B3862"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00F96CE1">
        <w:rPr>
          <w:rFonts w:ascii="Arial" w:hAnsi="Arial" w:cs="Arial"/>
          <w:b/>
          <w:bCs/>
          <w:sz w:val="24"/>
        </w:rPr>
        <w:t>8</w:t>
      </w:r>
      <w:r w:rsidR="00D60BEE">
        <w:rPr>
          <w:rFonts w:ascii="Arial" w:hAnsi="Arial" w:cs="Arial"/>
          <w:b/>
          <w:bCs/>
          <w:sz w:val="24"/>
        </w:rPr>
        <w:t>.</w:t>
      </w:r>
      <w:r w:rsidR="00F96CE1">
        <w:rPr>
          <w:rFonts w:ascii="Arial" w:hAnsi="Arial" w:cs="Arial"/>
          <w:b/>
          <w:bCs/>
          <w:sz w:val="24"/>
        </w:rPr>
        <w:t>12</w:t>
      </w:r>
      <w:r w:rsidR="00D60BEE">
        <w:rPr>
          <w:rFonts w:ascii="Arial" w:hAnsi="Arial" w:cs="Arial"/>
          <w:b/>
          <w:bCs/>
          <w:sz w:val="24"/>
        </w:rPr>
        <w:t>.</w:t>
      </w:r>
      <w:r w:rsidR="00977A28">
        <w:rPr>
          <w:rFonts w:ascii="Arial" w:hAnsi="Arial" w:cs="Arial"/>
          <w:b/>
          <w:bCs/>
          <w:sz w:val="24"/>
        </w:rPr>
        <w:t>1</w:t>
      </w:r>
    </w:p>
    <w:p w14:paraId="7E63E724" w14:textId="0DDB57AE"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3D0D99">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C17CE06" w14:textId="0A4C22D3" w:rsidR="00D477DD" w:rsidRDefault="00D477DD" w:rsidP="00D477DD">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RAN#94 e-meeting, n</w:t>
      </w:r>
      <w:r w:rsidRPr="0052220C">
        <w:rPr>
          <w:rFonts w:ascii="Times New Roman" w:eastAsia="宋体" w:hAnsi="Times New Roman"/>
          <w:color w:val="000000"/>
          <w:sz w:val="21"/>
          <w:szCs w:val="22"/>
          <w:lang w:eastAsia="zh-CN"/>
        </w:rPr>
        <w:t>ew WID on Multi-carrier enhancements</w:t>
      </w:r>
      <w:r>
        <w:rPr>
          <w:rFonts w:ascii="Times New Roman" w:eastAsia="宋体" w:hAnsi="Times New Roman"/>
          <w:color w:val="000000"/>
          <w:sz w:val="21"/>
          <w:szCs w:val="22"/>
          <w:lang w:eastAsia="zh-CN"/>
        </w:rPr>
        <w:t xml:space="preserve"> was officially approved</w:t>
      </w:r>
      <w:r>
        <w:rPr>
          <w:rFonts w:eastAsia="宋体"/>
          <w:color w:val="000000"/>
          <w:sz w:val="21"/>
          <w:szCs w:val="22"/>
          <w:lang w:eastAsia="zh-CN"/>
        </w:rPr>
        <w:t xml:space="preserve">. One of the objectives is to </w:t>
      </w:r>
      <w:r w:rsidR="00F14844">
        <w:rPr>
          <w:rFonts w:eastAsia="宋体"/>
          <w:color w:val="000000"/>
          <w:sz w:val="21"/>
          <w:szCs w:val="22"/>
          <w:lang w:eastAsia="zh-CN"/>
        </w:rPr>
        <w:t>specify a solution for multi-cell PUSCH/PDSCH scheduling (one PDSCH/PUSCH per cell) with a single DCI</w:t>
      </w:r>
      <w:r>
        <w:rPr>
          <w:rFonts w:eastAsia="宋体"/>
          <w:color w:val="000000"/>
          <w:sz w:val="21"/>
          <w:szCs w:val="22"/>
          <w:lang w:eastAsia="zh-CN"/>
        </w:rPr>
        <w:t xml:space="preserve">. The detailed objective is excerpted as below: </w:t>
      </w:r>
      <w:r>
        <w:rPr>
          <w:rFonts w:eastAsia="宋体"/>
          <w:color w:val="000000"/>
          <w:sz w:val="21"/>
          <w:szCs w:val="22"/>
          <w:lang w:eastAsia="zh-CN"/>
        </w:rPr>
        <w:fldChar w:fldCharType="begin"/>
      </w:r>
      <w:r>
        <w:rPr>
          <w:rFonts w:eastAsia="宋体"/>
          <w:color w:val="000000"/>
          <w:sz w:val="21"/>
          <w:szCs w:val="22"/>
          <w:lang w:eastAsia="zh-CN"/>
        </w:rPr>
        <w:instrText xml:space="preserve"> REF _Ref101516929 \r \h </w:instrText>
      </w:r>
      <w:r>
        <w:rPr>
          <w:rFonts w:eastAsia="宋体"/>
          <w:color w:val="000000"/>
          <w:sz w:val="21"/>
          <w:szCs w:val="22"/>
          <w:lang w:eastAsia="zh-CN"/>
        </w:rPr>
      </w:r>
      <w:r>
        <w:rPr>
          <w:rFonts w:eastAsia="宋体"/>
          <w:color w:val="000000"/>
          <w:sz w:val="21"/>
          <w:szCs w:val="22"/>
          <w:lang w:eastAsia="zh-CN"/>
        </w:rPr>
        <w:fldChar w:fldCharType="separate"/>
      </w:r>
      <w:r>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D477DD" w14:paraId="7B08A80B" w14:textId="77777777" w:rsidTr="00E43B2E">
        <w:tc>
          <w:tcPr>
            <w:tcW w:w="9631" w:type="dxa"/>
          </w:tcPr>
          <w:p w14:paraId="7D768607" w14:textId="77777777" w:rsidR="00F14844" w:rsidRPr="00413107" w:rsidRDefault="00F14844" w:rsidP="00F14844">
            <w:pPr>
              <w:ind w:left="0" w:firstLine="0"/>
              <w:rPr>
                <w:rStyle w:val="aff"/>
                <w:i w:val="0"/>
                <w:iCs w:val="0"/>
              </w:rPr>
            </w:pPr>
            <w:r w:rsidRPr="00413107">
              <w:rPr>
                <w:rStyle w:val="aff"/>
                <w:i w:val="0"/>
                <w:iCs w:val="0"/>
              </w:rPr>
              <w:t>1. Specify a solution for multi-cell PUSCH/PDSCH scheduling (one PDSCH/PUSCH per cell) with a</w:t>
            </w:r>
            <w:r>
              <w:rPr>
                <w:rStyle w:val="aff"/>
                <w:i w:val="0"/>
                <w:iCs w:val="0"/>
              </w:rPr>
              <w:t xml:space="preserve"> single DCI [</w:t>
            </w:r>
            <w:r w:rsidRPr="00413107">
              <w:rPr>
                <w:rStyle w:val="aff"/>
                <w:i w:val="0"/>
                <w:iCs w:val="0"/>
              </w:rPr>
              <w:t>RAN1]</w:t>
            </w:r>
          </w:p>
          <w:p w14:paraId="4700C802"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Identify the maximum number of cells that can be scheduled simultaneously</w:t>
            </w:r>
          </w:p>
          <w:p w14:paraId="0405CC2C"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intra-band and inter-band CA operation</w:t>
            </w:r>
          </w:p>
          <w:p w14:paraId="6D76667C" w14:textId="77777777" w:rsidR="00F14844"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FR1 and FR2</w:t>
            </w:r>
          </w:p>
          <w:p w14:paraId="0F459242" w14:textId="63DD2737" w:rsidR="00D477DD" w:rsidRPr="0052220C" w:rsidRDefault="00F14844" w:rsidP="009F538C">
            <w:pPr>
              <w:numPr>
                <w:ilvl w:val="0"/>
                <w:numId w:val="13"/>
              </w:numPr>
              <w:overflowPunct w:val="0"/>
              <w:autoSpaceDE w:val="0"/>
              <w:autoSpaceDN w:val="0"/>
              <w:adjustRightInd w:val="0"/>
              <w:spacing w:after="180"/>
              <w:textAlignment w:val="baseline"/>
            </w:pPr>
            <w:r w:rsidRPr="00DF4F0D">
              <w:t>The single DCI shall be optimized for 3 or more cells for the multi-cell PUSCH/PDSCH scheduling</w:t>
            </w:r>
          </w:p>
        </w:tc>
      </w:tr>
    </w:tbl>
    <w:p w14:paraId="75E2BAD8" w14:textId="5D7B4ADE" w:rsidR="007A6B88" w:rsidRPr="00081BC5" w:rsidRDefault="00D477DD"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In RAN1#112 meeting, the work item for multi-carrier enhancement was successfully completed</w:t>
      </w:r>
      <w:r w:rsidR="007A6B88">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In this contribution, we focus on the remaining issues and text proposals on </w:t>
      </w:r>
      <w:r w:rsidR="00F14844">
        <w:rPr>
          <w:rFonts w:ascii="Times New Roman" w:eastAsia="宋体" w:hAnsi="Times New Roman"/>
          <w:color w:val="000000"/>
          <w:sz w:val="21"/>
          <w:szCs w:val="22"/>
          <w:lang w:eastAsia="zh-CN"/>
        </w:rPr>
        <w:t>multi-cell scheduling</w:t>
      </w:r>
      <w:r>
        <w:rPr>
          <w:rFonts w:ascii="Times New Roman" w:eastAsia="宋体" w:hAnsi="Times New Roman"/>
          <w:color w:val="000000"/>
          <w:sz w:val="21"/>
          <w:szCs w:val="22"/>
          <w:lang w:eastAsia="zh-CN"/>
        </w:rPr>
        <w:t xml:space="preserve">. </w:t>
      </w:r>
    </w:p>
    <w:p w14:paraId="337BE958" w14:textId="10055FBB"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36409D41" w14:textId="131A2A92" w:rsidR="00083C70" w:rsidRDefault="003D0D99" w:rsidP="00F21220">
      <w:pPr>
        <w:pStyle w:val="2"/>
        <w:ind w:left="567"/>
        <w:rPr>
          <w:rFonts w:eastAsia="宋体"/>
          <w:b w:val="0"/>
          <w:i w:val="0"/>
          <w:sz w:val="30"/>
          <w:szCs w:val="30"/>
          <w:lang w:eastAsia="zh-CN"/>
        </w:rPr>
      </w:pPr>
      <w:r>
        <w:rPr>
          <w:rFonts w:eastAsia="宋体"/>
          <w:b w:val="0"/>
          <w:i w:val="0"/>
          <w:sz w:val="30"/>
          <w:szCs w:val="30"/>
          <w:lang w:eastAsia="zh-CN"/>
        </w:rPr>
        <w:t>R</w:t>
      </w:r>
      <w:r>
        <w:rPr>
          <w:rFonts w:eastAsia="宋体" w:hint="eastAsia"/>
          <w:b w:val="0"/>
          <w:i w:val="0"/>
          <w:sz w:val="30"/>
          <w:szCs w:val="30"/>
          <w:lang w:eastAsia="zh-CN"/>
        </w:rPr>
        <w:t>e</w:t>
      </w:r>
      <w:r>
        <w:rPr>
          <w:rFonts w:eastAsia="宋体"/>
          <w:b w:val="0"/>
          <w:i w:val="0"/>
          <w:sz w:val="30"/>
          <w:szCs w:val="30"/>
          <w:lang w:eastAsia="zh-CN"/>
        </w:rPr>
        <w:t xml:space="preserve">maining </w:t>
      </w:r>
      <w:r>
        <w:rPr>
          <w:rFonts w:eastAsia="宋体" w:hint="eastAsia"/>
          <w:b w:val="0"/>
          <w:i w:val="0"/>
          <w:sz w:val="30"/>
          <w:szCs w:val="30"/>
          <w:lang w:eastAsia="zh-CN"/>
        </w:rPr>
        <w:t>issue</w:t>
      </w:r>
      <w:r>
        <w:rPr>
          <w:rFonts w:eastAsia="宋体"/>
          <w:b w:val="0"/>
          <w:i w:val="0"/>
          <w:sz w:val="30"/>
          <w:szCs w:val="30"/>
          <w:lang w:eastAsia="zh-CN"/>
        </w:rPr>
        <w:t>s on MC DCI and TP for TS38.212</w:t>
      </w:r>
    </w:p>
    <w:p w14:paraId="2B261995" w14:textId="368F09DA" w:rsidR="0092235D" w:rsidRPr="00E22231" w:rsidRDefault="004556C0" w:rsidP="004556C0">
      <w:pPr>
        <w:pStyle w:val="3"/>
        <w:numPr>
          <w:ilvl w:val="0"/>
          <w:numId w:val="0"/>
        </w:numPr>
        <w:ind w:left="720" w:hanging="720"/>
        <w:rPr>
          <w:rFonts w:eastAsiaTheme="minorEastAsia"/>
          <w:b w:val="0"/>
          <w:sz w:val="28"/>
          <w:lang w:eastAsia="zh-CN"/>
        </w:rPr>
      </w:pPr>
      <w:r w:rsidRPr="00E22231">
        <w:rPr>
          <w:rFonts w:eastAsiaTheme="minorEastAsia" w:hint="eastAsia"/>
          <w:b w:val="0"/>
          <w:sz w:val="24"/>
          <w:lang w:eastAsia="zh-CN"/>
        </w:rPr>
        <w:t>2</w:t>
      </w:r>
      <w:r w:rsidRPr="00E22231">
        <w:rPr>
          <w:rFonts w:eastAsiaTheme="minorEastAsia"/>
          <w:b w:val="0"/>
          <w:sz w:val="24"/>
          <w:lang w:eastAsia="zh-CN"/>
        </w:rPr>
        <w:t>.1.1 Type 1A information field</w:t>
      </w:r>
    </w:p>
    <w:p w14:paraId="0DA2D152" w14:textId="6915896B" w:rsidR="00E22231" w:rsidRPr="008B78CC" w:rsidRDefault="00E22231" w:rsidP="00E22231">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In previous meeting, Type-1A field is defined as a single field indicating common information to all the co-scheduled cells and the size of a Type-1A field is determined as the maximum field size of active BWPs among all cells within the set of cells. However, how to interpret Type-1A field for each scheduled serving cell has not been determined yet. Taking the field </w:t>
      </w:r>
      <w:r w:rsidRPr="008B78CC">
        <w:rPr>
          <w:rFonts w:ascii="Times New Roman" w:hAnsi="Times New Roman"/>
          <w:sz w:val="21"/>
          <w:szCs w:val="21"/>
        </w:rPr>
        <w:t xml:space="preserve">ChannelAccess-Cpext-CAPC </w:t>
      </w:r>
      <w:r w:rsidRPr="008B78CC">
        <w:rPr>
          <w:rFonts w:ascii="Times New Roman" w:hAnsi="Times New Roman"/>
          <w:sz w:val="21"/>
          <w:szCs w:val="21"/>
          <w:lang w:eastAsia="zh-CN"/>
        </w:rPr>
        <w:t xml:space="preserve">in DCI format 0_3 as an example, the corresponding definition is shown as below </w:t>
      </w:r>
      <w:r w:rsidRPr="008B78CC">
        <w:rPr>
          <w:rFonts w:ascii="Times New Roman" w:hAnsi="Times New Roman"/>
          <w:sz w:val="21"/>
          <w:szCs w:val="21"/>
          <w:lang w:eastAsia="zh-CN"/>
        </w:rPr>
        <w:fldChar w:fldCharType="begin"/>
      </w:r>
      <w:r w:rsidRPr="008B78CC">
        <w:rPr>
          <w:rFonts w:ascii="Times New Roman" w:hAnsi="Times New Roman"/>
          <w:sz w:val="21"/>
          <w:szCs w:val="21"/>
          <w:lang w:eastAsia="zh-CN"/>
        </w:rPr>
        <w:instrText xml:space="preserve"> REF _Hlk131692216 \r \h </w:instrText>
      </w:r>
      <w:r w:rsidRPr="008B78CC">
        <w:rPr>
          <w:rFonts w:ascii="Times New Roman" w:hAnsi="Times New Roman"/>
          <w:sz w:val="21"/>
          <w:szCs w:val="21"/>
          <w:lang w:eastAsia="zh-CN"/>
        </w:rPr>
      </w:r>
      <w:r w:rsidR="008B78CC" w:rsidRPr="008B78CC">
        <w:rPr>
          <w:rFonts w:ascii="Times New Roman" w:hAnsi="Times New Roman"/>
          <w:sz w:val="21"/>
          <w:szCs w:val="21"/>
          <w:lang w:eastAsia="zh-CN"/>
        </w:rPr>
        <w:instrText xml:space="preserve"> \* MERGEFORMAT </w:instrText>
      </w:r>
      <w:r w:rsidRPr="008B78CC">
        <w:rPr>
          <w:rFonts w:ascii="Times New Roman" w:hAnsi="Times New Roman"/>
          <w:sz w:val="21"/>
          <w:szCs w:val="21"/>
          <w:lang w:eastAsia="zh-CN"/>
        </w:rPr>
        <w:fldChar w:fldCharType="separate"/>
      </w:r>
      <w:r w:rsidRPr="008B78CC">
        <w:rPr>
          <w:rFonts w:ascii="Times New Roman" w:hAnsi="Times New Roman"/>
          <w:sz w:val="21"/>
          <w:szCs w:val="21"/>
          <w:lang w:eastAsia="zh-CN"/>
        </w:rPr>
        <w:t>[5]</w:t>
      </w:r>
      <w:r w:rsidRPr="008B78CC">
        <w:rPr>
          <w:rFonts w:ascii="Times New Roman" w:hAnsi="Times New Roman"/>
          <w:sz w:val="21"/>
          <w:szCs w:val="21"/>
          <w:lang w:eastAsia="zh-CN"/>
        </w:rPr>
        <w:fldChar w:fldCharType="end"/>
      </w:r>
      <w:r w:rsidRPr="008B78CC">
        <w:rPr>
          <w:rFonts w:ascii="Times New Roman" w:hAnsi="Times New Roman"/>
          <w:sz w:val="21"/>
          <w:szCs w:val="21"/>
          <w:lang w:eastAsia="zh-CN"/>
        </w:rPr>
        <w:t>:</w:t>
      </w:r>
    </w:p>
    <w:tbl>
      <w:tblPr>
        <w:tblStyle w:val="af1"/>
        <w:tblW w:w="0" w:type="auto"/>
        <w:tblLook w:val="04A0" w:firstRow="1" w:lastRow="0" w:firstColumn="1" w:lastColumn="0" w:noHBand="0" w:noVBand="1"/>
      </w:tblPr>
      <w:tblGrid>
        <w:gridCol w:w="9631"/>
      </w:tblGrid>
      <w:tr w:rsidR="00E22231" w:rsidRPr="008B78CC" w14:paraId="33653177" w14:textId="77777777" w:rsidTr="00E22231">
        <w:tc>
          <w:tcPr>
            <w:tcW w:w="9631" w:type="dxa"/>
            <w:shd w:val="clear" w:color="auto" w:fill="auto"/>
          </w:tcPr>
          <w:p w14:paraId="3A44DFDA" w14:textId="77777777" w:rsidR="00E22231" w:rsidRPr="008B78CC" w:rsidRDefault="00E22231" w:rsidP="00E22231">
            <w:pPr>
              <w:spacing w:after="180"/>
              <w:ind w:left="0" w:firstLine="0"/>
              <w:rPr>
                <w:rFonts w:ascii="Times New Roman" w:eastAsia="宋体" w:hAnsi="Times New Roman"/>
                <w:sz w:val="21"/>
                <w:szCs w:val="21"/>
                <w:lang w:eastAsia="zh-CN"/>
              </w:rPr>
            </w:pPr>
            <w:bookmarkStart w:id="2" w:name="_Hlk142051441"/>
            <w:r w:rsidRPr="008B78CC">
              <w:rPr>
                <w:rFonts w:ascii="Times New Roman" w:eastAsia="宋体" w:hAnsi="Times New Roman"/>
                <w:color w:val="000000" w:themeColor="text1"/>
                <w:sz w:val="21"/>
                <w:szCs w:val="21"/>
                <w:lang w:eastAsia="zh-CN"/>
              </w:rPr>
              <w:t>ChannelAccess-CPext-CAPC</w:t>
            </w:r>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rPr>
                <m:t xml:space="preserve"> </m:t>
              </m:r>
              <m:func>
                <m:funcPr>
                  <m:ctrlPr>
                    <w:rPr>
                      <w:rFonts w:ascii="Cambria Math" w:hAnsi="Cambria Math"/>
                      <w:color w:val="000000" w:themeColor="text1"/>
                      <w:sz w:val="21"/>
                      <w:szCs w:val="21"/>
                    </w:rPr>
                  </m:ctrlPr>
                </m:funcPr>
                <m:fName>
                  <m:limLow>
                    <m:limLowPr>
                      <m:ctrlPr>
                        <w:rPr>
                          <w:rFonts w:ascii="Cambria Math" w:hAnsi="Cambria Math"/>
                          <w:color w:val="000000" w:themeColor="text1"/>
                          <w:sz w:val="21"/>
                          <w:szCs w:val="21"/>
                        </w:rPr>
                      </m:ctrlPr>
                    </m:limLowPr>
                    <m:e>
                      <m:r>
                        <m:rPr>
                          <m:sty m:val="p"/>
                        </m:rPr>
                        <w:rPr>
                          <w:rFonts w:ascii="Cambria Math" w:hAnsi="Cambria Math"/>
                          <w:color w:val="000000" w:themeColor="text1"/>
                          <w:sz w:val="21"/>
                          <w:szCs w:val="21"/>
                        </w:rPr>
                        <m:t>max</m:t>
                      </m:r>
                    </m:e>
                    <m:lim>
                      <m:r>
                        <w:rPr>
                          <w:rFonts w:ascii="Cambria Math" w:hAnsi="Cambria Math"/>
                          <w:color w:val="000000" w:themeColor="text1"/>
                          <w:sz w:val="21"/>
                          <w:szCs w:val="21"/>
                        </w:rPr>
                        <m:t>r∈{1,2,…,</m:t>
                      </m:r>
                      <m:sSubSup>
                        <m:sSubSupPr>
                          <m:ctrlPr>
                            <w:rPr>
                              <w:rFonts w:ascii="Cambria Math" w:hAnsi="Cambria Math"/>
                              <w:color w:val="000000" w:themeColor="text1"/>
                              <w:sz w:val="21"/>
                              <w:szCs w:val="21"/>
                              <w:lang w:val="nb-NO"/>
                            </w:rPr>
                          </m:ctrlPr>
                        </m:sSubSupPr>
                        <m:e>
                          <m:r>
                            <w:rPr>
                              <w:rFonts w:ascii="Cambria Math" w:hAnsi="Cambria Math"/>
                              <w:color w:val="000000" w:themeColor="text1"/>
                              <w:sz w:val="21"/>
                              <w:szCs w:val="21"/>
                              <w:lang w:val="nb-NO"/>
                            </w:rPr>
                            <m:t>N</m:t>
                          </m:r>
                        </m:e>
                        <m:sub>
                          <m:r>
                            <w:rPr>
                              <w:rFonts w:ascii="Cambria Math" w:hAnsi="Cambria Math"/>
                              <w:color w:val="000000" w:themeColor="text1"/>
                              <w:sz w:val="21"/>
                              <w:szCs w:val="21"/>
                              <w:lang w:val="nb-NO"/>
                            </w:rPr>
                            <m:t>cell</m:t>
                          </m:r>
                        </m:sub>
                        <m:sup>
                          <m:r>
                            <w:rPr>
                              <w:rFonts w:ascii="Cambria Math" w:hAnsi="Cambria Math"/>
                              <w:color w:val="000000" w:themeColor="text1"/>
                              <w:sz w:val="21"/>
                              <w:szCs w:val="21"/>
                              <w:lang w:val="nb-NO"/>
                            </w:rPr>
                            <m:t>2</m:t>
                          </m:r>
                        </m:sup>
                      </m:sSubSup>
                      <m:r>
                        <w:rPr>
                          <w:rFonts w:ascii="Cambria Math" w:hAnsi="Cambria Math"/>
                          <w:color w:val="000000" w:themeColor="text1"/>
                          <w:sz w:val="21"/>
                          <w:szCs w:val="21"/>
                          <w:lang w:val="nb-NO"/>
                        </w:rPr>
                        <m:t>}</m:t>
                      </m:r>
                    </m:lim>
                  </m:limLow>
                </m:fName>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e>
              </m:func>
              <m:r>
                <w:rPr>
                  <w:rFonts w:ascii="Cambria Math" w:hAnsi="Cambria Math"/>
                  <w:color w:val="000000" w:themeColor="text1"/>
                  <w:sz w:val="21"/>
                  <w:szCs w:val="21"/>
                </w:rPr>
                <m:t xml:space="preserve"> </m:t>
              </m:r>
            </m:oMath>
            <w:r w:rsidRPr="008B78CC">
              <w:rPr>
                <w:rFonts w:ascii="Times New Roman" w:eastAsia="宋体" w:hAnsi="Times New Roman"/>
                <w:color w:val="000000" w:themeColor="text1"/>
                <w:sz w:val="21"/>
                <w:szCs w:val="21"/>
                <w:lang w:eastAsia="zh-CN"/>
              </w:rPr>
              <w:t xml:space="preserve">bits applying to the scheduled cells with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r>
                <w:rPr>
                  <w:rFonts w:ascii="Cambria Math" w:hAnsi="Cambria Math"/>
                  <w:color w:val="000000" w:themeColor="text1"/>
                  <w:sz w:val="21"/>
                  <w:szCs w:val="21"/>
                </w:rPr>
                <m:t>&gt;0</m:t>
              </m:r>
            </m:oMath>
            <w:r w:rsidRPr="008B78CC">
              <w:rPr>
                <w:rFonts w:ascii="Times New Roman" w:eastAsia="宋体" w:hAnsi="Times New Roman"/>
                <w:color w:val="000000" w:themeColor="text1"/>
                <w:sz w:val="21"/>
                <w:szCs w:val="21"/>
                <w:lang w:eastAsia="zh-CN"/>
              </w:rPr>
              <w:t xml:space="preserve"> independently, where </w:t>
            </w:r>
            <m:oMath>
              <m:sSubSup>
                <m:sSubSupPr>
                  <m:ctrlPr>
                    <w:rPr>
                      <w:rFonts w:ascii="Cambria Math" w:hAnsi="Cambria Math"/>
                      <w:color w:val="000000" w:themeColor="text1"/>
                      <w:sz w:val="21"/>
                      <w:szCs w:val="21"/>
                      <w:lang w:val="nb-NO"/>
                    </w:rPr>
                  </m:ctrlPr>
                </m:sSubSupPr>
                <m:e>
                  <m:r>
                    <w:rPr>
                      <w:rFonts w:ascii="Cambria Math" w:hAnsi="Cambria Math"/>
                      <w:color w:val="000000" w:themeColor="text1"/>
                      <w:sz w:val="21"/>
                      <w:szCs w:val="21"/>
                      <w:lang w:val="nb-NO"/>
                    </w:rPr>
                    <m:t>N</m:t>
                  </m:r>
                </m:e>
                <m:sub>
                  <m:r>
                    <w:rPr>
                      <w:rFonts w:ascii="Cambria Math" w:hAnsi="Cambria Math"/>
                      <w:color w:val="000000" w:themeColor="text1"/>
                      <w:sz w:val="21"/>
                      <w:szCs w:val="21"/>
                      <w:lang w:val="nb-NO"/>
                    </w:rPr>
                    <m:t>cell</m:t>
                  </m:r>
                </m:sub>
                <m:sup>
                  <m:r>
                    <w:rPr>
                      <w:rFonts w:ascii="Cambria Math" w:hAnsi="Cambria Math"/>
                      <w:color w:val="000000" w:themeColor="text1"/>
                      <w:sz w:val="21"/>
                      <w:szCs w:val="21"/>
                      <w:lang w:val="nb-NO"/>
                    </w:rPr>
                    <m:t>2</m:t>
                  </m:r>
                </m:sup>
              </m:sSubSup>
            </m:oMath>
            <w:r w:rsidRPr="008B78CC">
              <w:rPr>
                <w:rFonts w:ascii="Times New Roman" w:eastAsia="宋体" w:hAnsi="Times New Roman"/>
                <w:color w:val="000000" w:themeColor="text1"/>
                <w:sz w:val="21"/>
                <w:szCs w:val="21"/>
                <w:lang w:eastAsia="zh-CN"/>
              </w:rPr>
              <w:t xml:space="preserve"> is the number of cells configured by higher layer parameter </w:t>
            </w:r>
            <w:r w:rsidRPr="008B78CC">
              <w:rPr>
                <w:rFonts w:ascii="Times New Roman" w:eastAsia="宋体" w:hAnsi="Times New Roman"/>
                <w:i/>
                <w:color w:val="000000" w:themeColor="text1"/>
                <w:sz w:val="21"/>
                <w:szCs w:val="21"/>
                <w:lang w:eastAsia="zh-CN"/>
              </w:rPr>
              <w:t>ScheduledCell-ListDCI-0-3</w:t>
            </w:r>
            <w:r w:rsidRPr="008B78CC">
              <w:rPr>
                <w:rFonts w:ascii="Times New Roman" w:eastAsia="宋体" w:hAnsi="Times New Roman"/>
                <w:color w:val="000000" w:themeColor="text1"/>
                <w:sz w:val="21"/>
                <w:szCs w:val="21"/>
                <w:lang w:eastAsia="zh-CN"/>
              </w:rPr>
              <w:t xml:space="preserve"> in the scheduled cell set, </w:t>
            </w:r>
            <m:oMath>
              <m:r>
                <w:rPr>
                  <w:rFonts w:ascii="Cambria Math" w:hAnsi="Cambria Math"/>
                  <w:color w:val="000000" w:themeColor="text1"/>
                  <w:sz w:val="21"/>
                  <w:szCs w:val="21"/>
                </w:rPr>
                <m:t>r</m:t>
              </m:r>
            </m:oMath>
            <w:r w:rsidRPr="008B78CC">
              <w:rPr>
                <w:rFonts w:ascii="Times New Roman" w:eastAsia="宋体" w:hAnsi="Times New Roman"/>
                <w:color w:val="000000" w:themeColor="text1"/>
                <w:sz w:val="21"/>
                <w:szCs w:val="21"/>
                <w:lang w:eastAsia="zh-CN"/>
              </w:rPr>
              <w:t xml:space="preserve"> is mapped to the cells according to an ascending order of a serving cell index </w:t>
            </w:r>
            <w:r w:rsidRPr="008B78CC">
              <w:rPr>
                <w:rFonts w:ascii="Times New Roman" w:eastAsia="宋体" w:hAnsi="Times New Roman"/>
                <w:color w:val="000000" w:themeColor="text1"/>
                <w:sz w:val="21"/>
                <w:szCs w:val="21"/>
                <w:lang w:val="nb-NO" w:eastAsia="zh-CN"/>
              </w:rPr>
              <w:t xml:space="preserve">with </w:t>
            </w:r>
            <m:oMath>
              <m:r>
                <w:rPr>
                  <w:rFonts w:ascii="Cambria Math" w:hAnsi="Cambria Math"/>
                  <w:color w:val="000000" w:themeColor="text1"/>
                  <w:sz w:val="21"/>
                  <w:szCs w:val="21"/>
                </w:rPr>
                <m:t>r=1</m:t>
              </m:r>
            </m:oMath>
            <w:r w:rsidRPr="008B78CC">
              <w:rPr>
                <w:rFonts w:ascii="Times New Roman" w:eastAsia="宋体" w:hAnsi="Times New Roman"/>
                <w:color w:val="000000" w:themeColor="text1"/>
                <w:sz w:val="21"/>
                <w:szCs w:val="21"/>
                <w:lang w:val="nb-NO" w:eastAsia="zh-CN"/>
              </w:rPr>
              <w:t xml:space="preserve"> corresponding to the cell with the smallest serving cell index</w:t>
            </w:r>
            <w:r w:rsidRPr="008B78CC">
              <w:rPr>
                <w:rFonts w:ascii="Times New Roman" w:eastAsia="宋体" w:hAnsi="Times New Roman"/>
                <w:color w:val="000000" w:themeColor="text1"/>
                <w:sz w:val="21"/>
                <w:szCs w:val="21"/>
                <w:lang w:eastAsia="zh-CN"/>
              </w:rPr>
              <w:t xml:space="preserve">, and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eastAsia="宋体" w:hAnsi="Times New Roman"/>
                <w:color w:val="000000" w:themeColor="text1"/>
                <w:sz w:val="21"/>
                <w:szCs w:val="21"/>
                <w:lang w:eastAsia="zh-CN"/>
              </w:rPr>
              <w:t xml:space="preserve"> is defined by the following:</w:t>
            </w:r>
          </w:p>
          <w:p w14:paraId="7F4C7659" w14:textId="77777777" w:rsidR="00E22231" w:rsidRPr="008B78CC" w:rsidRDefault="00E22231" w:rsidP="00E2223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eastAsia="宋体" w:hAnsi="Times New Roman"/>
                <w:color w:val="000000" w:themeColor="text1"/>
                <w:sz w:val="21"/>
                <w:szCs w:val="21"/>
              </w:rPr>
              <w:t xml:space="preserve">0, </w:t>
            </w:r>
            <w:r w:rsidRPr="008B78CC">
              <w:rPr>
                <w:rFonts w:ascii="Times New Roman" w:eastAsia="宋体" w:hAnsi="Times New Roman"/>
                <w:color w:val="000000" w:themeColor="text1"/>
                <w:sz w:val="21"/>
                <w:szCs w:val="21"/>
                <w:lang w:eastAsia="zh-CN"/>
              </w:rPr>
              <w:t xml:space="preserve">1, 2, 3, 4, 5 or 6 bits. The bitwidth for this field is determined as </w:t>
            </w:r>
            <m:oMath>
              <m:d>
                <m:dPr>
                  <m:begChr m:val="⌈"/>
                  <m:endChr m:val="⌉"/>
                  <m:ctrlPr>
                    <w:rPr>
                      <w:rFonts w:ascii="Cambria Math" w:hAnsi="Cambria Math"/>
                      <w:i/>
                      <w:color w:val="000000" w:themeColor="text1"/>
                      <w:sz w:val="21"/>
                      <w:szCs w:val="21"/>
                      <w:lang w:eastAsia="zh-CN"/>
                    </w:rPr>
                  </m:ctrlPr>
                </m:dPr>
                <m:e>
                  <m:func>
                    <m:funcPr>
                      <m:ctrlPr>
                        <w:rPr>
                          <w:rFonts w:ascii="Cambria Math" w:hAnsi="Cambria Math"/>
                          <w:color w:val="000000" w:themeColor="text1"/>
                          <w:sz w:val="21"/>
                          <w:szCs w:val="21"/>
                          <w:lang w:eastAsia="zh-CN"/>
                        </w:rPr>
                      </m:ctrlPr>
                    </m:funcPr>
                    <m:fName>
                      <m:sSub>
                        <m:sSubPr>
                          <m:ctrlPr>
                            <w:rPr>
                              <w:rFonts w:ascii="Cambria Math" w:hAnsi="Cambria Math"/>
                              <w:color w:val="000000" w:themeColor="text1"/>
                              <w:sz w:val="21"/>
                              <w:szCs w:val="21"/>
                              <w:lang w:eastAsia="zh-CN"/>
                            </w:rPr>
                          </m:ctrlPr>
                        </m:sSubPr>
                        <m:e>
                          <m:r>
                            <m:rPr>
                              <m:sty m:val="p"/>
                            </m:rPr>
                            <w:rPr>
                              <w:rFonts w:ascii="Cambria Math" w:hAnsi="Cambria Math"/>
                              <w:color w:val="000000" w:themeColor="text1"/>
                              <w:sz w:val="21"/>
                              <w:szCs w:val="21"/>
                            </w:rPr>
                            <m:t>log</m:t>
                          </m:r>
                        </m:e>
                        <m:sub>
                          <m:r>
                            <w:rPr>
                              <w:rFonts w:ascii="Cambria Math" w:hAnsi="Cambria Math"/>
                              <w:color w:val="000000" w:themeColor="text1"/>
                              <w:sz w:val="21"/>
                              <w:szCs w:val="21"/>
                              <w:lang w:eastAsia="zh-CN"/>
                            </w:rPr>
                            <m:t>2</m:t>
                          </m:r>
                        </m:sub>
                      </m:sSub>
                    </m:fName>
                    <m:e>
                      <m:r>
                        <w:rPr>
                          <w:rFonts w:ascii="Cambria Math" w:hAnsi="Cambria Math"/>
                          <w:color w:val="000000" w:themeColor="text1"/>
                          <w:sz w:val="21"/>
                          <w:szCs w:val="21"/>
                          <w:lang w:eastAsia="zh-CN"/>
                        </w:rPr>
                        <m:t>(I)</m:t>
                      </m:r>
                    </m:e>
                  </m:func>
                </m:e>
              </m:d>
            </m:oMath>
            <w:r w:rsidRPr="008B78CC">
              <w:rPr>
                <w:rFonts w:ascii="Times New Roman" w:eastAsia="宋体" w:hAnsi="Times New Roman"/>
                <w:color w:val="000000" w:themeColor="text1"/>
                <w:sz w:val="21"/>
                <w:szCs w:val="21"/>
                <w:lang w:eastAsia="zh-CN"/>
              </w:rPr>
              <w:t xml:space="preserve"> bits, where </w:t>
            </w:r>
            <w:r w:rsidRPr="008B78CC">
              <w:rPr>
                <w:rFonts w:ascii="Times New Roman" w:eastAsia="宋体" w:hAnsi="Times New Roman"/>
                <w:i/>
                <w:color w:val="000000" w:themeColor="text1"/>
                <w:sz w:val="21"/>
                <w:szCs w:val="21"/>
              </w:rPr>
              <w:t>I</w:t>
            </w:r>
            <w:r w:rsidRPr="008B78CC">
              <w:rPr>
                <w:rFonts w:ascii="Times New Roman" w:eastAsia="宋体" w:hAnsi="Times New Roman"/>
                <w:color w:val="000000" w:themeColor="text1"/>
                <w:sz w:val="21"/>
                <w:szCs w:val="21"/>
              </w:rPr>
              <w:t xml:space="preserve"> is the number of </w:t>
            </w:r>
            <w:r w:rsidRPr="008B78CC">
              <w:rPr>
                <w:rFonts w:ascii="Times New Roman" w:eastAsia="宋体" w:hAnsi="Times New Roman"/>
                <w:color w:val="000000" w:themeColor="text1"/>
                <w:sz w:val="21"/>
                <w:szCs w:val="21"/>
                <w:lang w:eastAsia="zh-CN"/>
              </w:rPr>
              <w:t>entries</w:t>
            </w:r>
            <w:r w:rsidRPr="008B78CC">
              <w:rPr>
                <w:rFonts w:ascii="Times New Roman" w:eastAsia="宋体" w:hAnsi="Times New Roman"/>
                <w:color w:val="000000" w:themeColor="text1"/>
                <w:sz w:val="21"/>
                <w:szCs w:val="21"/>
              </w:rPr>
              <w:t xml:space="preserve"> in the</w:t>
            </w:r>
            <w:r w:rsidRPr="008B78CC">
              <w:rPr>
                <w:rFonts w:ascii="Times New Roman" w:eastAsia="宋体" w:hAnsi="Times New Roman"/>
                <w:color w:val="000000" w:themeColor="text1"/>
                <w:sz w:val="21"/>
                <w:szCs w:val="21"/>
                <w:lang w:eastAsia="zh-CN"/>
              </w:rPr>
              <w:t xml:space="preserve"> higher layer parameter </w:t>
            </w:r>
            <w:r w:rsidRPr="008B78CC">
              <w:rPr>
                <w:rFonts w:ascii="Times New Roman" w:eastAsia="等线" w:hAnsi="Times New Roman"/>
                <w:i/>
                <w:color w:val="000000" w:themeColor="text1"/>
                <w:sz w:val="21"/>
                <w:szCs w:val="21"/>
                <w:lang w:eastAsia="zh-CN"/>
              </w:rPr>
              <w:t>ul-AccessConfigListDCI-0-1</w:t>
            </w:r>
            <w:r w:rsidRPr="008B78CC">
              <w:rPr>
                <w:rFonts w:ascii="Times New Roman" w:eastAsia="宋体" w:hAnsi="Times New Roman"/>
                <w:color w:val="000000" w:themeColor="text1"/>
                <w:sz w:val="21"/>
                <w:szCs w:val="21"/>
              </w:rPr>
              <w:t xml:space="preserve"> or in Table 7.3.1.1.1-4A if </w:t>
            </w:r>
            <w:r w:rsidRPr="008B78CC">
              <w:rPr>
                <w:rFonts w:ascii="Times New Roman" w:eastAsia="宋体" w:hAnsi="Times New Roman"/>
                <w:i/>
                <w:color w:val="000000" w:themeColor="text1"/>
                <w:sz w:val="21"/>
                <w:szCs w:val="21"/>
              </w:rPr>
              <w:t>channelAccessMode-r16</w:t>
            </w:r>
            <w:r w:rsidRPr="008B78CC">
              <w:rPr>
                <w:rFonts w:ascii="Times New Roman" w:eastAsia="宋体" w:hAnsi="Times New Roman"/>
                <w:color w:val="000000" w:themeColor="text1"/>
                <w:sz w:val="21"/>
                <w:szCs w:val="21"/>
              </w:rPr>
              <w:t xml:space="preserve"> = "</w:t>
            </w:r>
            <w:r w:rsidRPr="008B78CC">
              <w:rPr>
                <w:rFonts w:ascii="Times New Roman" w:eastAsia="宋体" w:hAnsi="Times New Roman"/>
                <w:i/>
                <w:iCs/>
                <w:color w:val="000000" w:themeColor="text1"/>
                <w:sz w:val="21"/>
                <w:szCs w:val="21"/>
              </w:rPr>
              <w:t>semiStatic</w:t>
            </w:r>
            <w:r w:rsidRPr="008B78CC">
              <w:rPr>
                <w:rFonts w:ascii="Times New Roman" w:eastAsia="宋体" w:hAnsi="Times New Roman"/>
                <w:color w:val="000000" w:themeColor="text1"/>
                <w:sz w:val="21"/>
                <w:szCs w:val="21"/>
              </w:rPr>
              <w:t xml:space="preserve">" is provided, for operation </w:t>
            </w:r>
            <w:r w:rsidRPr="008B78CC">
              <w:rPr>
                <w:rFonts w:ascii="Times New Roman" w:eastAsia="宋体" w:hAnsi="Times New Roman"/>
                <w:color w:val="000000" w:themeColor="text1"/>
                <w:sz w:val="21"/>
                <w:szCs w:val="21"/>
                <w:lang w:eastAsia="zh-CN"/>
              </w:rPr>
              <w:t>in a cell with shared spectrum channel access</w:t>
            </w:r>
            <w:r w:rsidRPr="008B78CC">
              <w:rPr>
                <w:rFonts w:ascii="Times New Roman" w:eastAsia="Yu Mincho" w:hAnsi="Times New Roman"/>
                <w:color w:val="000000" w:themeColor="text1"/>
                <w:sz w:val="21"/>
                <w:szCs w:val="21"/>
                <w:lang w:eastAsia="zh-CN"/>
              </w:rPr>
              <w:t xml:space="preserve"> in frequency range 1, or for operation in frequency range 2-2 if </w:t>
            </w:r>
            <w:r w:rsidRPr="008B78CC">
              <w:rPr>
                <w:rFonts w:ascii="Times New Roman" w:eastAsia="Yu Mincho" w:hAnsi="Times New Roman"/>
                <w:i/>
                <w:color w:val="000000" w:themeColor="text1"/>
                <w:sz w:val="21"/>
                <w:szCs w:val="21"/>
                <w:lang w:eastAsia="zh-CN"/>
              </w:rPr>
              <w:t>ChannelAccessMode2-r17</w:t>
            </w:r>
            <w:r w:rsidRPr="008B78CC">
              <w:rPr>
                <w:rFonts w:ascii="Times New Roman" w:eastAsia="Yu Mincho" w:hAnsi="Times New Roman"/>
                <w:color w:val="000000" w:themeColor="text1"/>
                <w:sz w:val="21"/>
                <w:szCs w:val="21"/>
                <w:lang w:eastAsia="zh-CN"/>
              </w:rPr>
              <w:t xml:space="preserve"> is provided</w:t>
            </w:r>
            <w:r w:rsidRPr="008B78CC">
              <w:rPr>
                <w:rFonts w:ascii="Times New Roman" w:eastAsia="宋体" w:hAnsi="Times New Roman"/>
                <w:color w:val="000000" w:themeColor="text1"/>
                <w:sz w:val="21"/>
                <w:szCs w:val="21"/>
              </w:rPr>
              <w:t xml:space="preserve">; otherwise 0 bit. One or more entries from Table </w:t>
            </w:r>
            <w:r w:rsidRPr="008B78CC">
              <w:rPr>
                <w:rFonts w:ascii="Times New Roman" w:eastAsia="宋体" w:hAnsi="Times New Roman"/>
                <w:color w:val="000000" w:themeColor="text1"/>
                <w:sz w:val="21"/>
                <w:szCs w:val="21"/>
                <w:lang w:eastAsia="zh-CN"/>
              </w:rPr>
              <w:t>7.3.1.1.2</w:t>
            </w:r>
            <w:r w:rsidRPr="008B78CC">
              <w:rPr>
                <w:rFonts w:ascii="Times New Roman" w:eastAsia="宋体" w:hAnsi="Times New Roman"/>
                <w:color w:val="000000" w:themeColor="text1"/>
                <w:sz w:val="21"/>
                <w:szCs w:val="21"/>
              </w:rPr>
              <w:t>-</w:t>
            </w:r>
            <w:r w:rsidRPr="008B78CC">
              <w:rPr>
                <w:rFonts w:ascii="Times New Roman" w:eastAsia="宋体" w:hAnsi="Times New Roman"/>
                <w:color w:val="000000" w:themeColor="text1"/>
                <w:sz w:val="21"/>
                <w:szCs w:val="21"/>
                <w:lang w:eastAsia="zh-CN"/>
              </w:rPr>
              <w:t xml:space="preserve">35 or </w:t>
            </w:r>
            <w:r w:rsidRPr="008B78CC">
              <w:rPr>
                <w:rFonts w:ascii="Times New Roman" w:eastAsia="宋体" w:hAnsi="Times New Roman"/>
                <w:color w:val="000000" w:themeColor="text1"/>
                <w:sz w:val="21"/>
                <w:szCs w:val="21"/>
              </w:rPr>
              <w:t xml:space="preserve">Table </w:t>
            </w:r>
            <w:r w:rsidRPr="008B78CC">
              <w:rPr>
                <w:rFonts w:ascii="Times New Roman" w:eastAsia="宋体" w:hAnsi="Times New Roman"/>
                <w:color w:val="000000" w:themeColor="text1"/>
                <w:sz w:val="21"/>
                <w:szCs w:val="21"/>
                <w:lang w:eastAsia="zh-CN"/>
              </w:rPr>
              <w:t>7.3.1.1.2</w:t>
            </w:r>
            <w:r w:rsidRPr="008B78CC">
              <w:rPr>
                <w:rFonts w:ascii="Times New Roman" w:eastAsia="宋体" w:hAnsi="Times New Roman"/>
                <w:color w:val="000000" w:themeColor="text1"/>
                <w:sz w:val="21"/>
                <w:szCs w:val="21"/>
              </w:rPr>
              <w:t>-</w:t>
            </w:r>
            <w:r w:rsidRPr="008B78CC">
              <w:rPr>
                <w:rFonts w:ascii="Times New Roman" w:eastAsia="宋体" w:hAnsi="Times New Roman"/>
                <w:color w:val="000000" w:themeColor="text1"/>
                <w:sz w:val="21"/>
                <w:szCs w:val="21"/>
                <w:lang w:eastAsia="zh-CN"/>
              </w:rPr>
              <w:t xml:space="preserve">35A are configured by the higher layer parameter </w:t>
            </w:r>
            <w:r w:rsidRPr="008B78CC">
              <w:rPr>
                <w:rFonts w:ascii="Times New Roman" w:eastAsia="等线" w:hAnsi="Times New Roman"/>
                <w:i/>
                <w:color w:val="000000" w:themeColor="text1"/>
                <w:sz w:val="21"/>
                <w:szCs w:val="21"/>
                <w:lang w:eastAsia="zh-CN"/>
              </w:rPr>
              <w:t>ul-AccessConfigListDCI-0-1</w:t>
            </w:r>
          </w:p>
        </w:tc>
      </w:tr>
    </w:tbl>
    <w:bookmarkEnd w:id="2"/>
    <w:p w14:paraId="4C2762E5" w14:textId="77777777" w:rsidR="00E22231" w:rsidRPr="008B78CC" w:rsidRDefault="00E22231" w:rsidP="00E22231">
      <w:pPr>
        <w:spacing w:beforeLines="50" w:before="120"/>
        <w:ind w:left="0" w:firstLine="0"/>
        <w:rPr>
          <w:rFonts w:ascii="Times New Roman" w:eastAsia="宋体" w:hAnsi="Times New Roman"/>
          <w:color w:val="000000" w:themeColor="text1"/>
          <w:sz w:val="21"/>
          <w:szCs w:val="21"/>
          <w:lang w:eastAsia="zh-CN"/>
        </w:rPr>
      </w:pPr>
      <w:r w:rsidRPr="008B78CC">
        <w:rPr>
          <w:rFonts w:ascii="Times New Roman" w:hAnsi="Times New Roman"/>
          <w:sz w:val="21"/>
          <w:szCs w:val="21"/>
          <w:lang w:eastAsia="zh-CN"/>
        </w:rPr>
        <w:t xml:space="preserve">For a scenario where the scheduled cell set includes {Cell#1, Cell#2, Cell#3, Cell#4}, and where the corresponding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hAnsi="Times New Roman"/>
          <w:color w:val="000000" w:themeColor="text1"/>
          <w:sz w:val="21"/>
          <w:szCs w:val="21"/>
          <w:lang w:eastAsia="zh-CN"/>
        </w:rPr>
        <w:t xml:space="preserve"> for cell </w:t>
      </w:r>
      <m:oMath>
        <m:r>
          <w:rPr>
            <w:rFonts w:ascii="Cambria Math" w:hAnsi="Cambria Math"/>
            <w:color w:val="000000" w:themeColor="text1"/>
            <w:sz w:val="21"/>
            <w:szCs w:val="21"/>
          </w:rPr>
          <m:t>r</m:t>
        </m:r>
      </m:oMath>
      <w:r w:rsidRPr="008B78CC">
        <w:rPr>
          <w:rFonts w:ascii="Times New Roman" w:hAnsi="Times New Roman"/>
          <w:color w:val="000000" w:themeColor="text1"/>
          <w:sz w:val="21"/>
          <w:szCs w:val="21"/>
          <w:lang w:eastAsia="zh-CN"/>
        </w:rPr>
        <w:t xml:space="preserve"> is summarized in Table 1, the bitwidth for the field </w:t>
      </w:r>
      <w:r w:rsidRPr="008B78CC">
        <w:rPr>
          <w:rFonts w:ascii="Times New Roman" w:eastAsia="宋体" w:hAnsi="Times New Roman"/>
          <w:color w:val="000000" w:themeColor="text1"/>
          <w:sz w:val="21"/>
          <w:szCs w:val="21"/>
          <w:lang w:eastAsia="zh-CN"/>
        </w:rPr>
        <w:t>ChannelAccess-CPext-CAPC is 3 bits according to the aforementioned definition.</w:t>
      </w:r>
    </w:p>
    <w:p w14:paraId="1E09BBAB" w14:textId="77777777" w:rsidR="00E22231" w:rsidRPr="005F1A7A" w:rsidRDefault="00E22231" w:rsidP="00E22231">
      <w:pPr>
        <w:pStyle w:val="af5"/>
        <w:jc w:val="center"/>
        <w:rPr>
          <w:lang w:eastAsia="zh-CN"/>
        </w:rPr>
      </w:pPr>
      <w:bookmarkStart w:id="3" w:name="_Ref142403470"/>
      <w:bookmarkStart w:id="4" w:name="_Hlk142400983"/>
      <w:r w:rsidRPr="005F1A7A">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3"/>
      <w:r w:rsidRPr="005F1A7A">
        <w:t xml:space="preserve"> The occupied bits </w:t>
      </w:r>
      <m:oMath>
        <m:sSub>
          <m:sSubPr>
            <m:ctrlPr>
              <w:rPr>
                <w:rFonts w:ascii="Cambria Math" w:hAnsi="Cambria Math"/>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c</m:t>
            </m:r>
          </m:sub>
        </m:sSub>
        <m:d>
          <m:dPr>
            <m:ctrlPr>
              <w:rPr>
                <w:rFonts w:ascii="Cambria Math" w:hAnsi="Cambria Math"/>
                <w:i/>
                <w:color w:val="000000" w:themeColor="text1"/>
              </w:rPr>
            </m:ctrlPr>
          </m:dPr>
          <m:e>
            <m:r>
              <m:rPr>
                <m:sty m:val="bi"/>
              </m:rPr>
              <w:rPr>
                <w:rFonts w:ascii="Cambria Math" w:hAnsi="Cambria Math"/>
                <w:color w:val="000000" w:themeColor="text1"/>
              </w:rPr>
              <m:t>r</m:t>
            </m:r>
          </m:e>
        </m:d>
      </m:oMath>
      <w:r w:rsidRPr="005F1A7A">
        <w:rPr>
          <w:color w:val="000000" w:themeColor="text1"/>
        </w:rPr>
        <w:t xml:space="preserve"> of cell </w:t>
      </w:r>
      <w:r w:rsidRPr="005F1A7A">
        <w:rPr>
          <w:i/>
          <w:color w:val="000000" w:themeColor="text1"/>
        </w:rPr>
        <w:t>r</w:t>
      </w:r>
    </w:p>
    <w:tbl>
      <w:tblPr>
        <w:tblStyle w:val="15"/>
        <w:tblW w:w="0" w:type="auto"/>
        <w:jc w:val="center"/>
        <w:tblLook w:val="04A0" w:firstRow="1" w:lastRow="0" w:firstColumn="1" w:lastColumn="0" w:noHBand="0" w:noVBand="1"/>
      </w:tblPr>
      <w:tblGrid>
        <w:gridCol w:w="1709"/>
        <w:gridCol w:w="1761"/>
      </w:tblGrid>
      <w:tr w:rsidR="00E22231" w:rsidRPr="00D46F0C" w14:paraId="37A12B69" w14:textId="77777777" w:rsidTr="00E22231">
        <w:trPr>
          <w:jc w:val="center"/>
        </w:trPr>
        <w:tc>
          <w:tcPr>
            <w:tcW w:w="1709" w:type="dxa"/>
          </w:tcPr>
          <w:p w14:paraId="767145BE"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Cell#</w:t>
            </w:r>
            <w:r w:rsidRPr="00D46F0C">
              <w:rPr>
                <w:rFonts w:ascii="Times New Roman" w:hAnsi="Times New Roman" w:cs="Times New Roman"/>
                <w:i/>
                <w:sz w:val="21"/>
                <w:szCs w:val="21"/>
                <w:lang w:eastAsia="ja-JP"/>
              </w:rPr>
              <w:t>r</w:t>
            </w:r>
          </w:p>
        </w:tc>
        <w:tc>
          <w:tcPr>
            <w:tcW w:w="1699" w:type="dxa"/>
          </w:tcPr>
          <w:p w14:paraId="728D73D2" w14:textId="77777777" w:rsidR="00E22231" w:rsidRPr="00DB5121" w:rsidRDefault="008B78CC" w:rsidP="00E22231">
            <w:pPr>
              <w:jc w:val="center"/>
              <w:rPr>
                <w:rFonts w:ascii="Times New Roman" w:hAnsi="Times New Roman" w:cs="Times New Roman"/>
                <w:sz w:val="21"/>
                <w:szCs w:val="21"/>
                <w:lang w:eastAsia="ja-JP"/>
              </w:rPr>
            </w:pPr>
            <m:oMathPara>
              <m:oMathParaPr>
                <m:jc m:val="center"/>
              </m:oMathParaP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c</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e>
                </m:d>
              </m:oMath>
            </m:oMathPara>
          </w:p>
        </w:tc>
      </w:tr>
      <w:tr w:rsidR="00E22231" w:rsidRPr="00D46F0C" w14:paraId="1D2A5C9D" w14:textId="77777777" w:rsidTr="00E22231">
        <w:trPr>
          <w:jc w:val="center"/>
        </w:trPr>
        <w:tc>
          <w:tcPr>
            <w:tcW w:w="1709" w:type="dxa"/>
          </w:tcPr>
          <w:p w14:paraId="3D0B392E" w14:textId="77777777" w:rsidR="00E22231" w:rsidRPr="00DB5121" w:rsidRDefault="00E22231" w:rsidP="00E22231">
            <w:pPr>
              <w:jc w:val="cente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1</w:t>
            </w:r>
          </w:p>
        </w:tc>
        <w:tc>
          <w:tcPr>
            <w:tcW w:w="1699" w:type="dxa"/>
          </w:tcPr>
          <w:p w14:paraId="729D71F9"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2</w:t>
            </w:r>
          </w:p>
        </w:tc>
      </w:tr>
      <w:tr w:rsidR="00E22231" w:rsidRPr="00D46F0C" w14:paraId="5F921EF4" w14:textId="77777777" w:rsidTr="00E22231">
        <w:trPr>
          <w:jc w:val="center"/>
        </w:trPr>
        <w:tc>
          <w:tcPr>
            <w:tcW w:w="1709" w:type="dxa"/>
          </w:tcPr>
          <w:p w14:paraId="7D2FAFF3"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2</w:t>
            </w:r>
          </w:p>
        </w:tc>
        <w:tc>
          <w:tcPr>
            <w:tcW w:w="1699" w:type="dxa"/>
          </w:tcPr>
          <w:p w14:paraId="297DF0F8"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E22231" w:rsidRPr="00D46F0C" w14:paraId="53203E7E" w14:textId="77777777" w:rsidTr="00E22231">
        <w:trPr>
          <w:jc w:val="center"/>
        </w:trPr>
        <w:tc>
          <w:tcPr>
            <w:tcW w:w="1709" w:type="dxa"/>
          </w:tcPr>
          <w:p w14:paraId="03BA4DB6"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3</w:t>
            </w:r>
          </w:p>
        </w:tc>
        <w:tc>
          <w:tcPr>
            <w:tcW w:w="1699" w:type="dxa"/>
          </w:tcPr>
          <w:p w14:paraId="1D43F525"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E22231" w:rsidRPr="00D46F0C" w14:paraId="1BC51F57" w14:textId="77777777" w:rsidTr="00E22231">
        <w:trPr>
          <w:jc w:val="center"/>
        </w:trPr>
        <w:tc>
          <w:tcPr>
            <w:tcW w:w="1709" w:type="dxa"/>
          </w:tcPr>
          <w:p w14:paraId="170A4E81"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4</w:t>
            </w:r>
          </w:p>
        </w:tc>
        <w:tc>
          <w:tcPr>
            <w:tcW w:w="1699" w:type="dxa"/>
          </w:tcPr>
          <w:p w14:paraId="01725F78"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1</w:t>
            </w:r>
          </w:p>
        </w:tc>
      </w:tr>
    </w:tbl>
    <w:bookmarkEnd w:id="4"/>
    <w:p w14:paraId="74500E8A" w14:textId="77777777" w:rsidR="00E22231" w:rsidRPr="008B78CC" w:rsidRDefault="00E22231" w:rsidP="00E22231">
      <w:pPr>
        <w:spacing w:beforeLines="50" w:before="120"/>
        <w:ind w:left="0" w:firstLine="0"/>
        <w:rPr>
          <w:rFonts w:ascii="Times New Roman" w:eastAsia="宋体" w:hAnsi="Times New Roman"/>
          <w:color w:val="000000" w:themeColor="text1"/>
          <w:sz w:val="21"/>
          <w:szCs w:val="21"/>
          <w:lang w:eastAsia="zh-CN"/>
        </w:rPr>
      </w:pPr>
      <w:r w:rsidRPr="008B78CC">
        <w:rPr>
          <w:rFonts w:ascii="Times New Roman" w:hAnsi="Times New Roman"/>
          <w:sz w:val="21"/>
          <w:szCs w:val="21"/>
          <w:lang w:eastAsia="zh-CN"/>
        </w:rPr>
        <w:t xml:space="preserve">If the DCI format 0_3 schedules {Cell#1, Cell#2} and if the </w:t>
      </w:r>
      <w:r w:rsidRPr="008B78CC">
        <w:rPr>
          <w:rFonts w:ascii="Times New Roman" w:hAnsi="Times New Roman"/>
          <w:color w:val="000000" w:themeColor="text1"/>
          <w:sz w:val="21"/>
          <w:szCs w:val="21"/>
          <w:lang w:eastAsia="zh-CN"/>
        </w:rPr>
        <w:t xml:space="preserve">field </w:t>
      </w:r>
      <w:r w:rsidRPr="008B78CC">
        <w:rPr>
          <w:rFonts w:ascii="Times New Roman" w:eastAsia="宋体" w:hAnsi="Times New Roman"/>
          <w:color w:val="000000" w:themeColor="text1"/>
          <w:sz w:val="21"/>
          <w:szCs w:val="21"/>
          <w:lang w:eastAsia="zh-CN"/>
        </w:rPr>
        <w:t>ChannelAccess-CPext-CAPC indicates “101”, it is unclear on how a MC UE interpret this field for Cell#1 as “101” exceeds the configured value range for this cell. To solve this problem, the UE can derive information of channel access type and CP extension via the 2 least significant bits of “101”, i.e., “01”for the scheduled cells.</w:t>
      </w:r>
    </w:p>
    <w:p w14:paraId="3E4AC9D8" w14:textId="4C62A45C" w:rsidR="00E22231" w:rsidRPr="008B78CC" w:rsidRDefault="00E22231" w:rsidP="00E22231">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1: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Pr="008B78CC">
        <w:rPr>
          <w:rFonts w:ascii="Times New Roman" w:eastAsia="宋体" w:hAnsi="Times New Roman"/>
          <w:b/>
          <w:i/>
          <w:iCs/>
          <w:sz w:val="21"/>
          <w:szCs w:val="21"/>
          <w:lang w:eastAsia="zh-CN"/>
        </w:rPr>
        <w:t xml:space="preserve"> LSB of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bits if the configured bit width for cell#r is smaller than </w:t>
      </w:r>
      <w:r w:rsidRPr="008B78CC">
        <w:rPr>
          <w:rFonts w:ascii="Times New Roman" w:eastAsia="宋体" w:hAnsi="Times New Roman"/>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 .</w:t>
      </w:r>
    </w:p>
    <w:p w14:paraId="6E813668" w14:textId="77777777" w:rsidR="00176860" w:rsidRPr="008B78CC" w:rsidRDefault="00176860" w:rsidP="000F6FFB">
      <w:pPr>
        <w:ind w:left="0" w:firstLine="0"/>
        <w:rPr>
          <w:rFonts w:ascii="Times New Roman" w:eastAsiaTheme="minorEastAsia" w:hAnsi="Times New Roman"/>
          <w:sz w:val="21"/>
          <w:szCs w:val="21"/>
          <w:lang w:eastAsia="zh-CN"/>
        </w:rPr>
      </w:pPr>
    </w:p>
    <w:p w14:paraId="609859B8" w14:textId="4FB6D0AB" w:rsidR="008B78CC" w:rsidRPr="008B78CC" w:rsidRDefault="00E04868" w:rsidP="000F6FFB">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Generally speaking, there are more than 10 information fields belong to type 1A field or can be configured as type 1A field for DCI format 0_3 </w:t>
      </w:r>
      <w:r w:rsidR="00871BE7" w:rsidRPr="008B78CC">
        <w:rPr>
          <w:rFonts w:ascii="Times New Roman" w:eastAsiaTheme="minorEastAsia" w:hAnsi="Times New Roman"/>
          <w:sz w:val="21"/>
          <w:szCs w:val="21"/>
          <w:lang w:eastAsia="zh-CN"/>
        </w:rPr>
        <w:t>and DCI format 1_3 respectively, which are summarized in Table 2.</w:t>
      </w:r>
    </w:p>
    <w:p w14:paraId="7EA93C09" w14:textId="0E282569" w:rsidR="00871BE7" w:rsidRPr="008B78CC" w:rsidRDefault="008B78CC" w:rsidP="008B78CC">
      <w:pPr>
        <w:pStyle w:val="af5"/>
        <w:jc w:val="center"/>
        <w:rPr>
          <w:rFonts w:hint="eastAsia"/>
          <w:sz w:val="21"/>
          <w:lang w:eastAsia="zh-CN"/>
        </w:rPr>
      </w:pPr>
      <w:r w:rsidRPr="008B78CC">
        <w:rPr>
          <w:sz w:val="21"/>
        </w:rPr>
        <w:t>Table 2 Summary of Type 1A fields in DCI format 0_3 and DCI format 1_3</w:t>
      </w:r>
    </w:p>
    <w:tbl>
      <w:tblPr>
        <w:tblStyle w:val="af1"/>
        <w:tblW w:w="0" w:type="auto"/>
        <w:tblLook w:val="04A0" w:firstRow="1" w:lastRow="0" w:firstColumn="1" w:lastColumn="0" w:noHBand="0" w:noVBand="1"/>
      </w:tblPr>
      <w:tblGrid>
        <w:gridCol w:w="2407"/>
        <w:gridCol w:w="2408"/>
        <w:gridCol w:w="2408"/>
        <w:gridCol w:w="2408"/>
      </w:tblGrid>
      <w:tr w:rsidR="00871BE7" w:rsidRPr="008B78CC" w14:paraId="60B61897" w14:textId="77777777" w:rsidTr="00900E1D">
        <w:tc>
          <w:tcPr>
            <w:tcW w:w="4815" w:type="dxa"/>
            <w:gridSpan w:val="2"/>
            <w:tcBorders>
              <w:bottom w:val="single" w:sz="4" w:space="0" w:color="auto"/>
            </w:tcBorders>
            <w:shd w:val="clear" w:color="auto" w:fill="FBE4D5" w:themeFill="accent2" w:themeFillTint="33"/>
          </w:tcPr>
          <w:p w14:paraId="52336A27" w14:textId="0C7A76F7" w:rsidR="00871BE7" w:rsidRPr="008B78CC" w:rsidRDefault="00871BE7" w:rsidP="00900E1D">
            <w:pPr>
              <w:ind w:left="0" w:firstLine="0"/>
              <w:jc w:val="center"/>
              <w:rPr>
                <w:rFonts w:ascii="Times New Roman" w:eastAsiaTheme="minorEastAsia" w:hAnsi="Times New Roman"/>
                <w:b/>
                <w:sz w:val="21"/>
                <w:szCs w:val="21"/>
                <w:lang w:eastAsia="zh-CN"/>
              </w:rPr>
            </w:pPr>
            <w:r w:rsidRPr="008B78CC">
              <w:rPr>
                <w:rFonts w:ascii="Times New Roman" w:eastAsiaTheme="minorEastAsia" w:hAnsi="Times New Roman"/>
                <w:b/>
                <w:sz w:val="21"/>
                <w:szCs w:val="21"/>
                <w:lang w:eastAsia="zh-CN"/>
              </w:rPr>
              <w:t>DCI format 0_3</w:t>
            </w:r>
          </w:p>
        </w:tc>
        <w:tc>
          <w:tcPr>
            <w:tcW w:w="4816" w:type="dxa"/>
            <w:gridSpan w:val="2"/>
            <w:shd w:val="clear" w:color="auto" w:fill="F7CAAC" w:themeFill="accent2" w:themeFillTint="66"/>
          </w:tcPr>
          <w:p w14:paraId="4B5A4280" w14:textId="2F39141A" w:rsidR="00871BE7" w:rsidRPr="008B78CC" w:rsidRDefault="00871BE7" w:rsidP="00900E1D">
            <w:pPr>
              <w:ind w:left="0" w:firstLine="0"/>
              <w:jc w:val="center"/>
              <w:rPr>
                <w:rFonts w:ascii="Times New Roman" w:eastAsiaTheme="minorEastAsia" w:hAnsi="Times New Roman"/>
                <w:b/>
                <w:sz w:val="21"/>
                <w:szCs w:val="21"/>
                <w:lang w:eastAsia="zh-CN"/>
              </w:rPr>
            </w:pPr>
            <w:r w:rsidRPr="008B78CC">
              <w:rPr>
                <w:rFonts w:ascii="Times New Roman" w:eastAsiaTheme="minorEastAsia" w:hAnsi="Times New Roman"/>
                <w:b/>
                <w:sz w:val="21"/>
                <w:szCs w:val="21"/>
                <w:lang w:eastAsia="zh-CN"/>
              </w:rPr>
              <w:t>DCI format 1_3</w:t>
            </w:r>
          </w:p>
        </w:tc>
      </w:tr>
      <w:tr w:rsidR="00871BE7" w:rsidRPr="008B78CC" w14:paraId="3C59A2C3" w14:textId="77777777" w:rsidTr="00900E1D">
        <w:tc>
          <w:tcPr>
            <w:tcW w:w="2407" w:type="dxa"/>
            <w:shd w:val="clear" w:color="auto" w:fill="FBE4D5" w:themeFill="accent2" w:themeFillTint="33"/>
          </w:tcPr>
          <w:p w14:paraId="44DA4EDE" w14:textId="3F448C12"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Identifier for DCI formats</w:t>
            </w:r>
          </w:p>
        </w:tc>
        <w:tc>
          <w:tcPr>
            <w:tcW w:w="2408" w:type="dxa"/>
            <w:vMerge w:val="restart"/>
            <w:shd w:val="clear" w:color="auto" w:fill="FBE4D5" w:themeFill="accent2" w:themeFillTint="33"/>
          </w:tcPr>
          <w:p w14:paraId="080D7F12" w14:textId="77777777" w:rsidR="00871BE7" w:rsidRPr="008B78CC" w:rsidRDefault="00871BE7" w:rsidP="00871BE7">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The bit length of most type 1A information fields are determined by the maximum bit length among serving cells within the same cell set, i.e. </w:t>
            </w:r>
            <m:oMath>
              <m:func>
                <m:funcPr>
                  <m:ctrlPr>
                    <w:rPr>
                      <w:rFonts w:ascii="Cambria Math" w:eastAsiaTheme="minorEastAsia" w:hAnsi="Cambria Math"/>
                      <w:sz w:val="21"/>
                      <w:szCs w:val="21"/>
                      <w:lang w:eastAsia="zh-CN"/>
                    </w:rPr>
                  </m:ctrlPr>
                </m:funcPr>
                <m:fName>
                  <m:limLow>
                    <m:limLowPr>
                      <m:ctrlPr>
                        <w:rPr>
                          <w:rFonts w:ascii="Cambria Math" w:eastAsiaTheme="minorEastAsia" w:hAnsi="Cambria Math"/>
                          <w:sz w:val="21"/>
                          <w:szCs w:val="21"/>
                          <w:lang w:eastAsia="zh-CN"/>
                        </w:rPr>
                      </m:ctrlPr>
                    </m:limLowPr>
                    <m:e>
                      <m:r>
                        <m:rPr>
                          <m:sty m:val="bi"/>
                        </m:rPr>
                        <w:rPr>
                          <w:rFonts w:ascii="Cambria Math" w:eastAsiaTheme="minorEastAsia" w:hAnsi="Cambria Math"/>
                          <w:sz w:val="21"/>
                          <w:szCs w:val="21"/>
                          <w:lang w:eastAsia="zh-CN"/>
                        </w:rPr>
                        <m:t>max</m:t>
                      </m:r>
                    </m:e>
                    <m:lim>
                      <m:r>
                        <m:rPr>
                          <m:sty m:val="bi"/>
                        </m:rPr>
                        <w:rPr>
                          <w:rFonts w:ascii="Cambria Math" w:eastAsiaTheme="minorEastAsia" w:hAnsi="Cambria Math"/>
                          <w:sz w:val="21"/>
                          <w:szCs w:val="21"/>
                          <w:lang w:eastAsia="zh-CN"/>
                        </w:rPr>
                        <m:t>r</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m:t>
                      </m:r>
                      <m:r>
                        <m:rPr>
                          <m:sty m:val="p"/>
                        </m:rPr>
                        <w:rPr>
                          <w:rFonts w:ascii="Cambria Math" w:eastAsiaTheme="minorEastAsia" w:hAnsi="Cambria Math"/>
                          <w:sz w:val="21"/>
                          <w:szCs w:val="21"/>
                          <w:lang w:eastAsia="zh-CN"/>
                        </w:rPr>
                        <m:t>,…,</m:t>
                      </m:r>
                      <m:sSubSup>
                        <m:sSubSupPr>
                          <m:ctrlPr>
                            <w:rPr>
                              <w:rFonts w:ascii="Cambria Math" w:eastAsiaTheme="minorEastAsia" w:hAnsi="Cambria Math"/>
                              <w:sz w:val="21"/>
                              <w:szCs w:val="21"/>
                              <w:lang w:eastAsia="zh-CN"/>
                            </w:rPr>
                          </m:ctrlPr>
                        </m:sSubSupPr>
                        <m:e>
                          <m:r>
                            <m:rPr>
                              <m:sty m:val="bi"/>
                            </m:rPr>
                            <w:rPr>
                              <w:rFonts w:ascii="Cambria Math" w:eastAsiaTheme="minorEastAsia" w:hAnsi="Cambria Math"/>
                              <w:sz w:val="21"/>
                              <w:szCs w:val="21"/>
                              <w:lang w:eastAsia="zh-CN"/>
                            </w:rPr>
                            <m:t>N</m:t>
                          </m:r>
                        </m:e>
                        <m:sub>
                          <m:r>
                            <m:rPr>
                              <m:sty m:val="bi"/>
                            </m:rPr>
                            <w:rPr>
                              <w:rFonts w:ascii="Cambria Math" w:eastAsiaTheme="minorEastAsia" w:hAnsi="Cambria Math"/>
                              <w:sz w:val="21"/>
                              <w:szCs w:val="21"/>
                              <w:lang w:eastAsia="zh-CN"/>
                            </w:rPr>
                            <m:t>cell</m:t>
                          </m:r>
                        </m:sub>
                        <m:sup>
                          <m:r>
                            <m:rPr>
                              <m:sty m:val="b"/>
                            </m:rPr>
                            <w:rPr>
                              <w:rFonts w:ascii="Cambria Math" w:eastAsiaTheme="minorEastAsia" w:hAnsi="Cambria Math"/>
                              <w:sz w:val="21"/>
                              <w:szCs w:val="21"/>
                              <w:lang w:eastAsia="zh-CN"/>
                            </w:rPr>
                            <m:t>2</m:t>
                          </m:r>
                        </m:sup>
                      </m:sSubSup>
                      <m:r>
                        <m:rPr>
                          <m:sty m:val="p"/>
                        </m:rPr>
                        <w:rPr>
                          <w:rFonts w:ascii="Cambria Math" w:eastAsiaTheme="minorEastAsia" w:hAnsi="Cambria Math"/>
                          <w:sz w:val="21"/>
                          <w:szCs w:val="21"/>
                          <w:lang w:eastAsia="zh-CN"/>
                        </w:rPr>
                        <m:t>}</m:t>
                      </m:r>
                    </m:lim>
                  </m:limLow>
                </m:fName>
                <m:e>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M</m:t>
                      </m:r>
                    </m:e>
                    <m:sub>
                      <m:r>
                        <m:rPr>
                          <m:sty m:val="bi"/>
                        </m:rPr>
                        <w:rPr>
                          <w:rFonts w:ascii="Cambria Math" w:eastAsiaTheme="minorEastAsia" w:hAnsi="Cambria Math"/>
                          <w:sz w:val="21"/>
                          <w:szCs w:val="21"/>
                          <w:lang w:eastAsia="zh-CN"/>
                        </w:rPr>
                        <m:t>c</m:t>
                      </m:r>
                    </m:sub>
                  </m:sSub>
                  <m:d>
                    <m:dPr>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r</m:t>
                      </m:r>
                    </m:e>
                  </m:d>
                </m:e>
              </m:func>
            </m:oMath>
            <w:r w:rsidRPr="008B78CC">
              <w:rPr>
                <w:rFonts w:ascii="Times New Roman" w:eastAsiaTheme="minorEastAsia" w:hAnsi="Times New Roman"/>
                <w:sz w:val="21"/>
                <w:szCs w:val="21"/>
                <w:lang w:eastAsia="zh-CN"/>
              </w:rPr>
              <w:t>.</w:t>
            </w:r>
          </w:p>
          <w:p w14:paraId="41B260CF" w14:textId="77777777" w:rsidR="00871BE7" w:rsidRPr="008B78CC" w:rsidRDefault="00871BE7" w:rsidP="00871BE7">
            <w:pPr>
              <w:ind w:left="0" w:firstLine="0"/>
              <w:rPr>
                <w:rFonts w:ascii="Times New Roman" w:eastAsiaTheme="minorEastAsia" w:hAnsi="Times New Roman"/>
                <w:sz w:val="21"/>
                <w:szCs w:val="21"/>
                <w:lang w:eastAsia="zh-CN"/>
              </w:rPr>
            </w:pPr>
          </w:p>
          <w:p w14:paraId="061077B7" w14:textId="4F770122" w:rsidR="00871BE7" w:rsidRPr="008B78CC" w:rsidRDefault="00871BE7" w:rsidP="00871BE7">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Note 1: Precoding information and number of layers, Antenna port(s) and SRS resource indicator are type 3 field which can be configured as type 1A field.</w:t>
            </w:r>
          </w:p>
        </w:tc>
        <w:tc>
          <w:tcPr>
            <w:tcW w:w="2408" w:type="dxa"/>
            <w:shd w:val="clear" w:color="auto" w:fill="F7CAAC" w:themeFill="accent2" w:themeFillTint="66"/>
          </w:tcPr>
          <w:p w14:paraId="40CD4B85" w14:textId="0D65781B"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Identifier for DCI formats</w:t>
            </w:r>
          </w:p>
        </w:tc>
        <w:tc>
          <w:tcPr>
            <w:tcW w:w="2408" w:type="dxa"/>
            <w:vMerge w:val="restart"/>
            <w:shd w:val="clear" w:color="auto" w:fill="F7CAAC" w:themeFill="accent2" w:themeFillTint="66"/>
          </w:tcPr>
          <w:p w14:paraId="3AAB723C" w14:textId="77777777" w:rsidR="00871BE7" w:rsidRPr="008B78CC" w:rsidRDefault="00871BE7" w:rsidP="00871BE7">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The bit length of most type 1A information fields are determined by the maximum bit length among serving cells within the same cell set, i.e. </w:t>
            </w:r>
            <m:oMath>
              <m:func>
                <m:funcPr>
                  <m:ctrlPr>
                    <w:rPr>
                      <w:rFonts w:ascii="Cambria Math" w:eastAsiaTheme="minorEastAsia" w:hAnsi="Cambria Math"/>
                      <w:sz w:val="21"/>
                      <w:szCs w:val="21"/>
                      <w:lang w:eastAsia="zh-CN"/>
                    </w:rPr>
                  </m:ctrlPr>
                </m:funcPr>
                <m:fName>
                  <m:limLow>
                    <m:limLowPr>
                      <m:ctrlPr>
                        <w:rPr>
                          <w:rFonts w:ascii="Cambria Math" w:eastAsiaTheme="minorEastAsia" w:hAnsi="Cambria Math"/>
                          <w:sz w:val="21"/>
                          <w:szCs w:val="21"/>
                          <w:lang w:eastAsia="zh-CN"/>
                        </w:rPr>
                      </m:ctrlPr>
                    </m:limLowPr>
                    <m:e>
                      <m:r>
                        <m:rPr>
                          <m:sty m:val="bi"/>
                        </m:rPr>
                        <w:rPr>
                          <w:rFonts w:ascii="Cambria Math" w:eastAsiaTheme="minorEastAsia" w:hAnsi="Cambria Math"/>
                          <w:sz w:val="21"/>
                          <w:szCs w:val="21"/>
                          <w:lang w:eastAsia="zh-CN"/>
                        </w:rPr>
                        <m:t>max</m:t>
                      </m:r>
                    </m:e>
                    <m:lim>
                      <m:r>
                        <m:rPr>
                          <m:sty m:val="bi"/>
                        </m:rPr>
                        <w:rPr>
                          <w:rFonts w:ascii="Cambria Math" w:eastAsiaTheme="minorEastAsia" w:hAnsi="Cambria Math"/>
                          <w:sz w:val="21"/>
                          <w:szCs w:val="21"/>
                          <w:lang w:eastAsia="zh-CN"/>
                        </w:rPr>
                        <m:t>r</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m:t>
                      </m:r>
                      <m:r>
                        <m:rPr>
                          <m:sty m:val="p"/>
                        </m:rPr>
                        <w:rPr>
                          <w:rFonts w:ascii="Cambria Math" w:eastAsiaTheme="minorEastAsia" w:hAnsi="Cambria Math"/>
                          <w:sz w:val="21"/>
                          <w:szCs w:val="21"/>
                          <w:lang w:eastAsia="zh-CN"/>
                        </w:rPr>
                        <m:t>,…,</m:t>
                      </m:r>
                      <m:sSubSup>
                        <m:sSubSupPr>
                          <m:ctrlPr>
                            <w:rPr>
                              <w:rFonts w:ascii="Cambria Math" w:eastAsiaTheme="minorEastAsia" w:hAnsi="Cambria Math"/>
                              <w:sz w:val="21"/>
                              <w:szCs w:val="21"/>
                              <w:lang w:eastAsia="zh-CN"/>
                            </w:rPr>
                          </m:ctrlPr>
                        </m:sSubSupPr>
                        <m:e>
                          <m:r>
                            <m:rPr>
                              <m:sty m:val="bi"/>
                            </m:rPr>
                            <w:rPr>
                              <w:rFonts w:ascii="Cambria Math" w:eastAsiaTheme="minorEastAsia" w:hAnsi="Cambria Math"/>
                              <w:sz w:val="21"/>
                              <w:szCs w:val="21"/>
                              <w:lang w:eastAsia="zh-CN"/>
                            </w:rPr>
                            <m:t>N</m:t>
                          </m:r>
                        </m:e>
                        <m:sub>
                          <m:r>
                            <m:rPr>
                              <m:sty m:val="bi"/>
                            </m:rPr>
                            <w:rPr>
                              <w:rFonts w:ascii="Cambria Math" w:eastAsiaTheme="minorEastAsia" w:hAnsi="Cambria Math"/>
                              <w:sz w:val="21"/>
                              <w:szCs w:val="21"/>
                              <w:lang w:eastAsia="zh-CN"/>
                            </w:rPr>
                            <m:t>cell</m:t>
                          </m:r>
                        </m:sub>
                        <m:sup>
                          <m:r>
                            <m:rPr>
                              <m:sty m:val="b"/>
                            </m:rPr>
                            <w:rPr>
                              <w:rFonts w:ascii="Cambria Math" w:eastAsiaTheme="minorEastAsia" w:hAnsi="Cambria Math"/>
                              <w:sz w:val="21"/>
                              <w:szCs w:val="21"/>
                              <w:lang w:eastAsia="zh-CN"/>
                            </w:rPr>
                            <m:t>2</m:t>
                          </m:r>
                        </m:sup>
                      </m:sSubSup>
                      <m:r>
                        <m:rPr>
                          <m:sty m:val="p"/>
                        </m:rPr>
                        <w:rPr>
                          <w:rFonts w:ascii="Cambria Math" w:eastAsiaTheme="minorEastAsia" w:hAnsi="Cambria Math"/>
                          <w:sz w:val="21"/>
                          <w:szCs w:val="21"/>
                          <w:lang w:eastAsia="zh-CN"/>
                        </w:rPr>
                        <m:t>}</m:t>
                      </m:r>
                    </m:lim>
                  </m:limLow>
                </m:fName>
                <m:e>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M</m:t>
                      </m:r>
                    </m:e>
                    <m:sub>
                      <m:r>
                        <m:rPr>
                          <m:sty m:val="bi"/>
                        </m:rPr>
                        <w:rPr>
                          <w:rFonts w:ascii="Cambria Math" w:eastAsiaTheme="minorEastAsia" w:hAnsi="Cambria Math"/>
                          <w:sz w:val="21"/>
                          <w:szCs w:val="21"/>
                          <w:lang w:eastAsia="zh-CN"/>
                        </w:rPr>
                        <m:t>c</m:t>
                      </m:r>
                    </m:sub>
                  </m:sSub>
                  <m:d>
                    <m:dPr>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r</m:t>
                      </m:r>
                    </m:e>
                  </m:d>
                </m:e>
              </m:func>
            </m:oMath>
            <w:r w:rsidRPr="008B78CC">
              <w:rPr>
                <w:rFonts w:ascii="Times New Roman" w:eastAsiaTheme="minorEastAsia" w:hAnsi="Times New Roman"/>
                <w:sz w:val="21"/>
                <w:szCs w:val="21"/>
                <w:lang w:eastAsia="zh-CN"/>
              </w:rPr>
              <w:t>.</w:t>
            </w:r>
          </w:p>
          <w:p w14:paraId="5E4A4621" w14:textId="77777777" w:rsidR="00871BE7" w:rsidRPr="008B78CC" w:rsidRDefault="00871BE7" w:rsidP="00871BE7">
            <w:pPr>
              <w:ind w:left="0" w:firstLine="0"/>
              <w:rPr>
                <w:rFonts w:ascii="Times New Roman" w:eastAsiaTheme="minorEastAsia" w:hAnsi="Times New Roman"/>
                <w:sz w:val="21"/>
                <w:szCs w:val="21"/>
                <w:lang w:eastAsia="zh-CN"/>
              </w:rPr>
            </w:pPr>
          </w:p>
          <w:p w14:paraId="1ED71552" w14:textId="28101B4C" w:rsidR="00871BE7" w:rsidRPr="008B78CC" w:rsidRDefault="00871BE7" w:rsidP="00871BE7">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Note 1: Antenna port(s) is type 3 field which can be configured as type 1A field.</w:t>
            </w:r>
          </w:p>
        </w:tc>
      </w:tr>
      <w:tr w:rsidR="00871BE7" w:rsidRPr="008B78CC" w14:paraId="5ABD186B" w14:textId="77777777" w:rsidTr="00900E1D">
        <w:tc>
          <w:tcPr>
            <w:tcW w:w="2407" w:type="dxa"/>
            <w:shd w:val="clear" w:color="auto" w:fill="FBE4D5" w:themeFill="accent2" w:themeFillTint="33"/>
          </w:tcPr>
          <w:p w14:paraId="55C5E09D" w14:textId="07EAF673"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Bandwidth part indicator</w:t>
            </w:r>
          </w:p>
        </w:tc>
        <w:tc>
          <w:tcPr>
            <w:tcW w:w="2408" w:type="dxa"/>
            <w:vMerge/>
            <w:shd w:val="clear" w:color="auto" w:fill="FBE4D5" w:themeFill="accent2" w:themeFillTint="33"/>
          </w:tcPr>
          <w:p w14:paraId="2346D5B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6F813F17" w14:textId="392962DB"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Bandwidth part indicator</w:t>
            </w:r>
          </w:p>
        </w:tc>
        <w:tc>
          <w:tcPr>
            <w:tcW w:w="2408" w:type="dxa"/>
            <w:vMerge/>
            <w:shd w:val="clear" w:color="auto" w:fill="F7CAAC" w:themeFill="accent2" w:themeFillTint="66"/>
          </w:tcPr>
          <w:p w14:paraId="4C5E5A5A"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B6EEB9E" w14:textId="77777777" w:rsidTr="00900E1D">
        <w:tc>
          <w:tcPr>
            <w:tcW w:w="2407" w:type="dxa"/>
            <w:shd w:val="clear" w:color="auto" w:fill="FBE4D5" w:themeFill="accent2" w:themeFillTint="33"/>
          </w:tcPr>
          <w:p w14:paraId="235EA607" w14:textId="64D5F0C7"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Frequency hopping flag</w:t>
            </w:r>
          </w:p>
        </w:tc>
        <w:tc>
          <w:tcPr>
            <w:tcW w:w="2408" w:type="dxa"/>
            <w:vMerge/>
            <w:shd w:val="clear" w:color="auto" w:fill="FBE4D5" w:themeFill="accent2" w:themeFillTint="33"/>
          </w:tcPr>
          <w:p w14:paraId="01141644"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7AA6D942" w14:textId="113AB633"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VRB-to-PRB mapping</w:t>
            </w:r>
          </w:p>
        </w:tc>
        <w:tc>
          <w:tcPr>
            <w:tcW w:w="2408" w:type="dxa"/>
            <w:vMerge/>
            <w:shd w:val="clear" w:color="auto" w:fill="F7CAAC" w:themeFill="accent2" w:themeFillTint="66"/>
          </w:tcPr>
          <w:p w14:paraId="6DE9BFC5"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6AEE532" w14:textId="77777777" w:rsidTr="00900E1D">
        <w:tc>
          <w:tcPr>
            <w:tcW w:w="2407" w:type="dxa"/>
            <w:shd w:val="clear" w:color="auto" w:fill="FBE4D5" w:themeFill="accent2" w:themeFillTint="33"/>
          </w:tcPr>
          <w:p w14:paraId="2951DA67" w14:textId="1872AAFB"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1st downlink assignment index</w:t>
            </w:r>
          </w:p>
        </w:tc>
        <w:tc>
          <w:tcPr>
            <w:tcW w:w="2408" w:type="dxa"/>
            <w:vMerge/>
            <w:shd w:val="clear" w:color="auto" w:fill="FBE4D5" w:themeFill="accent2" w:themeFillTint="33"/>
          </w:tcPr>
          <w:p w14:paraId="44345844"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72B010C" w14:textId="28DDAACB"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PRB bundling size indicator</w:t>
            </w:r>
          </w:p>
        </w:tc>
        <w:tc>
          <w:tcPr>
            <w:tcW w:w="2408" w:type="dxa"/>
            <w:vMerge/>
            <w:shd w:val="clear" w:color="auto" w:fill="F7CAAC" w:themeFill="accent2" w:themeFillTint="66"/>
          </w:tcPr>
          <w:p w14:paraId="37D3E2C1"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186DC5A" w14:textId="77777777" w:rsidTr="00900E1D">
        <w:tc>
          <w:tcPr>
            <w:tcW w:w="2407" w:type="dxa"/>
            <w:shd w:val="clear" w:color="auto" w:fill="FBE4D5" w:themeFill="accent2" w:themeFillTint="33"/>
          </w:tcPr>
          <w:p w14:paraId="0E9B9C43" w14:textId="3C58D7E5"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2st downlink assignment index</w:t>
            </w:r>
          </w:p>
        </w:tc>
        <w:tc>
          <w:tcPr>
            <w:tcW w:w="2408" w:type="dxa"/>
            <w:vMerge/>
            <w:shd w:val="clear" w:color="auto" w:fill="FBE4D5" w:themeFill="accent2" w:themeFillTint="33"/>
          </w:tcPr>
          <w:p w14:paraId="02C67BC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13882990" w14:textId="4D0502ED"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Downlink assignment index</w:t>
            </w:r>
          </w:p>
        </w:tc>
        <w:tc>
          <w:tcPr>
            <w:tcW w:w="2408" w:type="dxa"/>
            <w:vMerge/>
            <w:shd w:val="clear" w:color="auto" w:fill="F7CAAC" w:themeFill="accent2" w:themeFillTint="66"/>
          </w:tcPr>
          <w:p w14:paraId="69AF34B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77B562E6" w14:textId="77777777" w:rsidTr="00900E1D">
        <w:tc>
          <w:tcPr>
            <w:tcW w:w="2407" w:type="dxa"/>
            <w:shd w:val="clear" w:color="auto" w:fill="FBE4D5" w:themeFill="accent2" w:themeFillTint="33"/>
          </w:tcPr>
          <w:p w14:paraId="2DC02A2F" w14:textId="0C678D18"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SRS resource indicator</w:t>
            </w:r>
          </w:p>
        </w:tc>
        <w:tc>
          <w:tcPr>
            <w:tcW w:w="2408" w:type="dxa"/>
            <w:vMerge/>
            <w:shd w:val="clear" w:color="auto" w:fill="FBE4D5" w:themeFill="accent2" w:themeFillTint="33"/>
          </w:tcPr>
          <w:p w14:paraId="401F1D79"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4BA8C7B" w14:textId="29662C6B"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TPC command for scheduled PUCCH</w:t>
            </w:r>
          </w:p>
        </w:tc>
        <w:tc>
          <w:tcPr>
            <w:tcW w:w="2408" w:type="dxa"/>
            <w:vMerge/>
            <w:shd w:val="clear" w:color="auto" w:fill="F7CAAC" w:themeFill="accent2" w:themeFillTint="66"/>
          </w:tcPr>
          <w:p w14:paraId="03ABFA7E"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6E7462AE" w14:textId="77777777" w:rsidTr="00900E1D">
        <w:tc>
          <w:tcPr>
            <w:tcW w:w="2407" w:type="dxa"/>
            <w:shd w:val="clear" w:color="auto" w:fill="FBE4D5" w:themeFill="accent2" w:themeFillTint="33"/>
          </w:tcPr>
          <w:p w14:paraId="04A01B6D" w14:textId="0B0C41DC"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Precoding information and number of layers</w:t>
            </w:r>
          </w:p>
        </w:tc>
        <w:tc>
          <w:tcPr>
            <w:tcW w:w="2408" w:type="dxa"/>
            <w:vMerge/>
            <w:shd w:val="clear" w:color="auto" w:fill="FBE4D5" w:themeFill="accent2" w:themeFillTint="33"/>
          </w:tcPr>
          <w:p w14:paraId="0D48E078"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FD81417" w14:textId="7CD4A742"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PUCCH resource indicator</w:t>
            </w:r>
          </w:p>
        </w:tc>
        <w:tc>
          <w:tcPr>
            <w:tcW w:w="2408" w:type="dxa"/>
            <w:vMerge/>
            <w:shd w:val="clear" w:color="auto" w:fill="F7CAAC" w:themeFill="accent2" w:themeFillTint="66"/>
          </w:tcPr>
          <w:p w14:paraId="5F878E8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A28A638" w14:textId="77777777" w:rsidTr="00900E1D">
        <w:tc>
          <w:tcPr>
            <w:tcW w:w="2407" w:type="dxa"/>
            <w:shd w:val="clear" w:color="auto" w:fill="FBE4D5" w:themeFill="accent2" w:themeFillTint="33"/>
          </w:tcPr>
          <w:p w14:paraId="01FA948B" w14:textId="593C42BC"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Antenna port(s)</w:t>
            </w:r>
          </w:p>
        </w:tc>
        <w:tc>
          <w:tcPr>
            <w:tcW w:w="2408" w:type="dxa"/>
            <w:vMerge/>
            <w:shd w:val="clear" w:color="auto" w:fill="FBE4D5" w:themeFill="accent2" w:themeFillTint="33"/>
          </w:tcPr>
          <w:p w14:paraId="05213832"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66758345" w14:textId="6143D034"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PDSCH-to-HARQ_feedback timing indicator</w:t>
            </w:r>
          </w:p>
        </w:tc>
        <w:tc>
          <w:tcPr>
            <w:tcW w:w="2408" w:type="dxa"/>
            <w:vMerge/>
            <w:shd w:val="clear" w:color="auto" w:fill="F7CAAC" w:themeFill="accent2" w:themeFillTint="66"/>
          </w:tcPr>
          <w:p w14:paraId="4539EC3C"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03327B5" w14:textId="77777777" w:rsidTr="00900E1D">
        <w:tc>
          <w:tcPr>
            <w:tcW w:w="2407" w:type="dxa"/>
            <w:shd w:val="clear" w:color="auto" w:fill="FBE4D5" w:themeFill="accent2" w:themeFillTint="33"/>
          </w:tcPr>
          <w:p w14:paraId="647D85D0" w14:textId="4FCD1C82"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beta_offset indicator</w:t>
            </w:r>
          </w:p>
        </w:tc>
        <w:tc>
          <w:tcPr>
            <w:tcW w:w="2408" w:type="dxa"/>
            <w:vMerge/>
            <w:shd w:val="clear" w:color="auto" w:fill="FBE4D5" w:themeFill="accent2" w:themeFillTint="33"/>
          </w:tcPr>
          <w:p w14:paraId="3E8363B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51962812" w14:textId="614CF963"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One-shot HARQ-ACK request</w:t>
            </w:r>
          </w:p>
        </w:tc>
        <w:tc>
          <w:tcPr>
            <w:tcW w:w="2408" w:type="dxa"/>
            <w:vMerge/>
            <w:shd w:val="clear" w:color="auto" w:fill="F7CAAC" w:themeFill="accent2" w:themeFillTint="66"/>
          </w:tcPr>
          <w:p w14:paraId="088C0F49"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7C13639" w14:textId="77777777" w:rsidTr="00900E1D">
        <w:tc>
          <w:tcPr>
            <w:tcW w:w="2407" w:type="dxa"/>
            <w:shd w:val="clear" w:color="auto" w:fill="FBE4D5" w:themeFill="accent2" w:themeFillTint="33"/>
          </w:tcPr>
          <w:p w14:paraId="45870978" w14:textId="656ADC66"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DMRS sequence initialization</w:t>
            </w:r>
          </w:p>
        </w:tc>
        <w:tc>
          <w:tcPr>
            <w:tcW w:w="2408" w:type="dxa"/>
            <w:vMerge/>
            <w:shd w:val="clear" w:color="auto" w:fill="FBE4D5" w:themeFill="accent2" w:themeFillTint="33"/>
          </w:tcPr>
          <w:p w14:paraId="68831BB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8CAD230" w14:textId="372D4B49"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Enhanced Type 3 codebook indicator</w:t>
            </w:r>
          </w:p>
        </w:tc>
        <w:tc>
          <w:tcPr>
            <w:tcW w:w="2408" w:type="dxa"/>
            <w:vMerge/>
            <w:shd w:val="clear" w:color="auto" w:fill="F7CAAC" w:themeFill="accent2" w:themeFillTint="66"/>
          </w:tcPr>
          <w:p w14:paraId="67EE3056"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2500008" w14:textId="77777777" w:rsidTr="00900E1D">
        <w:tc>
          <w:tcPr>
            <w:tcW w:w="2407" w:type="dxa"/>
            <w:shd w:val="clear" w:color="auto" w:fill="FBE4D5" w:themeFill="accent2" w:themeFillTint="33"/>
          </w:tcPr>
          <w:p w14:paraId="0A4A0087" w14:textId="7235877D"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ChannelAccess-CPext-CAPC</w:t>
            </w:r>
          </w:p>
        </w:tc>
        <w:tc>
          <w:tcPr>
            <w:tcW w:w="2408" w:type="dxa"/>
            <w:vMerge/>
            <w:shd w:val="clear" w:color="auto" w:fill="FBE4D5" w:themeFill="accent2" w:themeFillTint="33"/>
          </w:tcPr>
          <w:p w14:paraId="5402EA06"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ED8BDC0" w14:textId="06FF2E10"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HARQ-ACK retransmission indicator</w:t>
            </w:r>
          </w:p>
        </w:tc>
        <w:tc>
          <w:tcPr>
            <w:tcW w:w="2408" w:type="dxa"/>
            <w:vMerge/>
            <w:shd w:val="clear" w:color="auto" w:fill="F7CAAC" w:themeFill="accent2" w:themeFillTint="66"/>
          </w:tcPr>
          <w:p w14:paraId="2BF432DD"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E9A2234" w14:textId="77777777" w:rsidTr="00900E1D">
        <w:tc>
          <w:tcPr>
            <w:tcW w:w="2407" w:type="dxa"/>
            <w:shd w:val="clear" w:color="auto" w:fill="FBE4D5" w:themeFill="accent2" w:themeFillTint="33"/>
          </w:tcPr>
          <w:p w14:paraId="621E1223" w14:textId="5DFC9929"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Open-loop power control parameter set indication</w:t>
            </w:r>
          </w:p>
        </w:tc>
        <w:tc>
          <w:tcPr>
            <w:tcW w:w="2408" w:type="dxa"/>
            <w:vMerge/>
            <w:shd w:val="clear" w:color="auto" w:fill="FBE4D5" w:themeFill="accent2" w:themeFillTint="33"/>
          </w:tcPr>
          <w:p w14:paraId="36AAC3B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502459F7" w14:textId="3C8866B1"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Antenna ports</w:t>
            </w:r>
          </w:p>
        </w:tc>
        <w:tc>
          <w:tcPr>
            <w:tcW w:w="2408" w:type="dxa"/>
            <w:vMerge/>
            <w:shd w:val="clear" w:color="auto" w:fill="F7CAAC" w:themeFill="accent2" w:themeFillTint="66"/>
          </w:tcPr>
          <w:p w14:paraId="1D9C41EF"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26A2782B" w14:textId="77777777" w:rsidTr="00900E1D">
        <w:tc>
          <w:tcPr>
            <w:tcW w:w="2407" w:type="dxa"/>
            <w:shd w:val="clear" w:color="auto" w:fill="FBE4D5" w:themeFill="accent2" w:themeFillTint="33"/>
          </w:tcPr>
          <w:p w14:paraId="4A1ED718" w14:textId="164D3486"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Priority indicator</w:t>
            </w:r>
          </w:p>
        </w:tc>
        <w:tc>
          <w:tcPr>
            <w:tcW w:w="2408" w:type="dxa"/>
            <w:vMerge/>
            <w:shd w:val="clear" w:color="auto" w:fill="FBE4D5" w:themeFill="accent2" w:themeFillTint="33"/>
          </w:tcPr>
          <w:p w14:paraId="1C2E820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F3ECC8A" w14:textId="2E5A97AF"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DMRS sequence initialization</w:t>
            </w:r>
          </w:p>
        </w:tc>
        <w:tc>
          <w:tcPr>
            <w:tcW w:w="2408" w:type="dxa"/>
            <w:vMerge/>
            <w:shd w:val="clear" w:color="auto" w:fill="F7CAAC" w:themeFill="accent2" w:themeFillTint="66"/>
          </w:tcPr>
          <w:p w14:paraId="673991FD"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4E97367E" w14:textId="77777777" w:rsidTr="00900E1D">
        <w:tc>
          <w:tcPr>
            <w:tcW w:w="2407" w:type="dxa"/>
            <w:shd w:val="clear" w:color="auto" w:fill="FBE4D5" w:themeFill="accent2" w:themeFillTint="33"/>
          </w:tcPr>
          <w:p w14:paraId="41E8DA9E"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1D17C6C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432736D" w14:textId="04F399C8" w:rsidR="00871BE7" w:rsidRPr="008B78CC" w:rsidRDefault="00871BE7" w:rsidP="000F6FFB">
            <w:pPr>
              <w:ind w:left="0" w:firstLine="0"/>
              <w:rPr>
                <w:rFonts w:ascii="Times New Roman" w:eastAsiaTheme="minorEastAsia" w:hAnsi="Times New Roman"/>
                <w:sz w:val="21"/>
                <w:szCs w:val="21"/>
                <w:lang w:eastAsia="zh-CN"/>
              </w:rPr>
            </w:pPr>
            <w:r w:rsidRPr="008B78CC">
              <w:rPr>
                <w:rFonts w:ascii="Times New Roman" w:hAnsi="Times New Roman"/>
                <w:sz w:val="21"/>
                <w:szCs w:val="21"/>
              </w:rPr>
              <w:t>Priority indicator</w:t>
            </w:r>
          </w:p>
        </w:tc>
        <w:tc>
          <w:tcPr>
            <w:tcW w:w="2408" w:type="dxa"/>
            <w:vMerge/>
            <w:shd w:val="clear" w:color="auto" w:fill="F7CAAC" w:themeFill="accent2" w:themeFillTint="66"/>
          </w:tcPr>
          <w:p w14:paraId="0E82E4F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A06B0F4" w14:textId="77777777" w:rsidTr="00900E1D">
        <w:tc>
          <w:tcPr>
            <w:tcW w:w="2407" w:type="dxa"/>
            <w:shd w:val="clear" w:color="auto" w:fill="FBE4D5" w:themeFill="accent2" w:themeFillTint="33"/>
          </w:tcPr>
          <w:p w14:paraId="18A765CA"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68F8AB5B"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6D2AC02" w14:textId="230961D2" w:rsidR="00871BE7" w:rsidRPr="008B78CC" w:rsidRDefault="00871BE7" w:rsidP="000F6FFB">
            <w:pPr>
              <w:ind w:left="0" w:firstLine="0"/>
              <w:rPr>
                <w:rFonts w:ascii="Times New Roman" w:hAnsi="Times New Roman"/>
                <w:sz w:val="21"/>
                <w:szCs w:val="21"/>
              </w:rPr>
            </w:pPr>
            <w:r w:rsidRPr="008B78CC">
              <w:rPr>
                <w:rFonts w:ascii="Times New Roman" w:hAnsi="Times New Roman"/>
                <w:sz w:val="21"/>
                <w:szCs w:val="21"/>
              </w:rPr>
              <w:t>ChannelAccess-CPext</w:t>
            </w:r>
          </w:p>
        </w:tc>
        <w:tc>
          <w:tcPr>
            <w:tcW w:w="2408" w:type="dxa"/>
            <w:vMerge/>
            <w:shd w:val="clear" w:color="auto" w:fill="F7CAAC" w:themeFill="accent2" w:themeFillTint="66"/>
          </w:tcPr>
          <w:p w14:paraId="7B1D9C6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BB54F23" w14:textId="77777777" w:rsidTr="00900E1D">
        <w:tc>
          <w:tcPr>
            <w:tcW w:w="2407" w:type="dxa"/>
            <w:shd w:val="clear" w:color="auto" w:fill="FBE4D5" w:themeFill="accent2" w:themeFillTint="33"/>
          </w:tcPr>
          <w:p w14:paraId="19B04E7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1BC018C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384794B" w14:textId="5A3D5F67" w:rsidR="00871BE7" w:rsidRPr="008B78CC" w:rsidRDefault="00871BE7" w:rsidP="000F6FFB">
            <w:pPr>
              <w:ind w:left="0" w:firstLine="0"/>
              <w:rPr>
                <w:rFonts w:ascii="Times New Roman" w:hAnsi="Times New Roman"/>
                <w:sz w:val="21"/>
                <w:szCs w:val="21"/>
              </w:rPr>
            </w:pPr>
            <w:r w:rsidRPr="008B78CC">
              <w:rPr>
                <w:rFonts w:ascii="Times New Roman" w:hAnsi="Times New Roman"/>
                <w:sz w:val="21"/>
                <w:szCs w:val="21"/>
              </w:rPr>
              <w:t>PUCCH Cell indicator</w:t>
            </w:r>
          </w:p>
        </w:tc>
        <w:tc>
          <w:tcPr>
            <w:tcW w:w="2408" w:type="dxa"/>
            <w:vMerge/>
            <w:shd w:val="clear" w:color="auto" w:fill="F7CAAC" w:themeFill="accent2" w:themeFillTint="66"/>
          </w:tcPr>
          <w:p w14:paraId="7C2DFFA5" w14:textId="77777777" w:rsidR="00871BE7" w:rsidRPr="008B78CC" w:rsidRDefault="00871BE7" w:rsidP="000F6FFB">
            <w:pPr>
              <w:ind w:left="0" w:firstLine="0"/>
              <w:rPr>
                <w:rFonts w:ascii="Times New Roman" w:eastAsiaTheme="minorEastAsia" w:hAnsi="Times New Roman"/>
                <w:sz w:val="21"/>
                <w:szCs w:val="21"/>
                <w:lang w:eastAsia="zh-CN"/>
              </w:rPr>
            </w:pPr>
          </w:p>
        </w:tc>
      </w:tr>
    </w:tbl>
    <w:p w14:paraId="3938BECF" w14:textId="77777777" w:rsidR="00871BE7" w:rsidRPr="008B78CC" w:rsidRDefault="00871BE7" w:rsidP="000F6FFB">
      <w:pPr>
        <w:ind w:left="0" w:firstLine="0"/>
        <w:rPr>
          <w:rFonts w:ascii="Times New Roman" w:eastAsiaTheme="minorEastAsia" w:hAnsi="Times New Roman"/>
          <w:sz w:val="21"/>
          <w:szCs w:val="21"/>
          <w:lang w:eastAsia="zh-CN"/>
        </w:rPr>
      </w:pPr>
    </w:p>
    <w:p w14:paraId="55CE07BF" w14:textId="4D379F15" w:rsidR="00871BE7" w:rsidRPr="008B78CC" w:rsidRDefault="00900E1D" w:rsidP="000F6FFB">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As mentioned above, it is typical that the bit length of type 1A information field is determined by the largest value among serving cells depending on the configuration of each individual carrier. However, the following information fields go with </w:t>
      </w:r>
      <w:r w:rsidR="0089682A" w:rsidRPr="008B78CC">
        <w:rPr>
          <w:rFonts w:ascii="Times New Roman" w:eastAsiaTheme="minorEastAsia" w:hAnsi="Times New Roman"/>
          <w:sz w:val="21"/>
          <w:szCs w:val="21"/>
          <w:lang w:eastAsia="zh-CN"/>
        </w:rPr>
        <w:t>different</w:t>
      </w:r>
      <w:r w:rsidRPr="008B78CC">
        <w:rPr>
          <w:rFonts w:ascii="Times New Roman" w:eastAsiaTheme="minorEastAsia" w:hAnsi="Times New Roman"/>
          <w:sz w:val="21"/>
          <w:szCs w:val="21"/>
          <w:lang w:eastAsia="zh-CN"/>
        </w:rPr>
        <w:t xml:space="preserve"> way</w:t>
      </w:r>
      <w:r w:rsidR="0089682A" w:rsidRPr="008B78CC">
        <w:rPr>
          <w:rFonts w:ascii="Times New Roman" w:eastAsiaTheme="minorEastAsia" w:hAnsi="Times New Roman"/>
          <w:sz w:val="21"/>
          <w:szCs w:val="21"/>
          <w:lang w:eastAsia="zh-CN"/>
        </w:rPr>
        <w:t xml:space="preserve"> to determine bit width, which is not desirable.</w:t>
      </w:r>
    </w:p>
    <w:p w14:paraId="69DEB607" w14:textId="734EB1EA"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Bandwidth part indicator</w:t>
      </w:r>
    </w:p>
    <w:p w14:paraId="2D0C4FD3" w14:textId="5DBFBC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PDSCH-to-HARQ_feedback timing indicator</w:t>
      </w:r>
    </w:p>
    <w:p w14:paraId="1FA45E34" w14:textId="3BD9F2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ChannelAccess-CPext</w:t>
      </w:r>
    </w:p>
    <w:p w14:paraId="332DD038" w14:textId="4B9433AB" w:rsidR="0089682A" w:rsidRPr="008B78CC" w:rsidRDefault="0089682A" w:rsidP="0089682A">
      <w:pPr>
        <w:ind w:left="200" w:firstLine="0"/>
        <w:rPr>
          <w:rFonts w:ascii="Times New Roman" w:eastAsiaTheme="minorEastAsia" w:hAnsi="Times New Roman"/>
          <w:sz w:val="21"/>
          <w:szCs w:val="21"/>
          <w:lang w:eastAsia="zh-CN"/>
        </w:rPr>
      </w:pPr>
    </w:p>
    <w:p w14:paraId="7F12ED48" w14:textId="66E3855E"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lang w:eastAsia="zh-CN"/>
        </w:rPr>
        <w:t>Take ChannelAccess-CPext in DCI format 1_3 in the latest CR of TS38.212 as example, the definition is captured as below:</w:t>
      </w:r>
    </w:p>
    <w:tbl>
      <w:tblPr>
        <w:tblStyle w:val="af1"/>
        <w:tblW w:w="0" w:type="auto"/>
        <w:tblLook w:val="04A0" w:firstRow="1" w:lastRow="0" w:firstColumn="1" w:lastColumn="0" w:noHBand="0" w:noVBand="1"/>
      </w:tblPr>
      <w:tblGrid>
        <w:gridCol w:w="9631"/>
      </w:tblGrid>
      <w:tr w:rsidR="00B070E1" w:rsidRPr="008B78CC" w14:paraId="0C48357B" w14:textId="77777777" w:rsidTr="00AE37DA">
        <w:tc>
          <w:tcPr>
            <w:tcW w:w="9631" w:type="dxa"/>
          </w:tcPr>
          <w:p w14:paraId="1425E17D" w14:textId="77777777" w:rsidR="00B070E1" w:rsidRPr="008B78CC" w:rsidRDefault="00B070E1" w:rsidP="00B070E1">
            <w:pPr>
              <w:spacing w:beforeLines="50" w:before="120"/>
              <w:ind w:left="0" w:firstLine="0"/>
              <w:rPr>
                <w:rFonts w:ascii="Times New Roman" w:hAnsi="Times New Roman"/>
                <w:sz w:val="21"/>
                <w:szCs w:val="21"/>
                <w:lang w:eastAsia="zh-CN"/>
              </w:rPr>
            </w:pPr>
            <w:bookmarkStart w:id="5" w:name="_Hlk142057521"/>
            <w:r w:rsidRPr="008B78CC">
              <w:rPr>
                <w:rFonts w:ascii="Times New Roman" w:eastAsia="宋体" w:hAnsi="Times New Roman"/>
                <w:sz w:val="21"/>
                <w:szCs w:val="21"/>
                <w:lang w:eastAsia="zh-CN"/>
              </w:rPr>
              <w:lastRenderedPageBreak/>
              <w:t>ChannelAccess-CPext</w:t>
            </w:r>
            <w:r w:rsidRPr="008B78CC">
              <w:rPr>
                <w:rFonts w:ascii="Times New Roman" w:eastAsia="宋体" w:hAnsi="Times New Roman"/>
                <w:sz w:val="21"/>
                <w:szCs w:val="21"/>
              </w:rPr>
              <w:t xml:space="preserve"> – </w:t>
            </w:r>
            <w:r w:rsidRPr="008B78CC">
              <w:rPr>
                <w:rFonts w:ascii="Times New Roman" w:eastAsia="宋体" w:hAnsi="Times New Roman"/>
                <w:sz w:val="21"/>
                <w:szCs w:val="21"/>
                <w:lang w:eastAsia="zh-CN"/>
              </w:rPr>
              <w:t xml:space="preserve">0, 1, 2, 3 or 4 bits. The bitwidth for this field is determined as </w:t>
            </w:r>
            <m:oMath>
              <m:d>
                <m:dPr>
                  <m:begChr m:val="⌈"/>
                  <m:endChr m:val="⌉"/>
                  <m:ctrlPr>
                    <w:rPr>
                      <w:rFonts w:ascii="Cambria Math" w:hAnsi="Cambria Math"/>
                      <w:i/>
                      <w:sz w:val="21"/>
                      <w:szCs w:val="21"/>
                      <w:lang w:eastAsia="zh-CN"/>
                    </w:rPr>
                  </m:ctrlPr>
                </m:dPr>
                <m:e>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r>
                        <w:rPr>
                          <w:rFonts w:ascii="Cambria Math" w:hAnsi="Cambria Math"/>
                          <w:sz w:val="21"/>
                          <w:szCs w:val="21"/>
                          <w:lang w:eastAsia="zh-CN"/>
                        </w:rPr>
                        <m:t>(I)</m:t>
                      </m:r>
                    </m:e>
                  </m:func>
                </m:e>
              </m:d>
            </m:oMath>
            <w:r w:rsidRPr="008B78CC">
              <w:rPr>
                <w:rFonts w:ascii="Times New Roman" w:eastAsia="宋体" w:hAnsi="Times New Roman"/>
                <w:sz w:val="21"/>
                <w:szCs w:val="21"/>
                <w:lang w:eastAsia="zh-CN"/>
              </w:rPr>
              <w:t xml:space="preserve"> bits, where </w:t>
            </w:r>
            <w:r w:rsidRPr="008B78CC">
              <w:rPr>
                <w:rFonts w:ascii="Times New Roman" w:eastAsia="宋体" w:hAnsi="Times New Roman"/>
                <w:i/>
                <w:sz w:val="21"/>
                <w:szCs w:val="21"/>
              </w:rPr>
              <w:t>I</w:t>
            </w:r>
            <w:r w:rsidRPr="008B78CC">
              <w:rPr>
                <w:rFonts w:ascii="Times New Roman" w:eastAsia="宋体" w:hAnsi="Times New Roman"/>
                <w:sz w:val="21"/>
                <w:szCs w:val="21"/>
              </w:rPr>
              <w:t xml:space="preserve"> is the number of </w:t>
            </w:r>
            <w:r w:rsidRPr="008B78CC">
              <w:rPr>
                <w:rFonts w:ascii="Times New Roman" w:eastAsia="宋体" w:hAnsi="Times New Roman"/>
                <w:sz w:val="21"/>
                <w:szCs w:val="21"/>
                <w:lang w:eastAsia="zh-CN"/>
              </w:rPr>
              <w:t>entries</w:t>
            </w:r>
            <w:r w:rsidRPr="008B78CC">
              <w:rPr>
                <w:rFonts w:ascii="Times New Roman" w:eastAsia="宋体" w:hAnsi="Times New Roman"/>
                <w:sz w:val="21"/>
                <w:szCs w:val="21"/>
              </w:rPr>
              <w:t xml:space="preserve"> in the</w:t>
            </w:r>
            <w:r w:rsidRPr="008B78CC">
              <w:rPr>
                <w:rFonts w:ascii="Times New Roman" w:eastAsia="宋体" w:hAnsi="Times New Roman"/>
                <w:sz w:val="21"/>
                <w:szCs w:val="21"/>
                <w:lang w:eastAsia="zh-CN"/>
              </w:rPr>
              <w:t xml:space="preserve"> higher layer parameter </w:t>
            </w:r>
            <w:r w:rsidRPr="008B78CC">
              <w:rPr>
                <w:rFonts w:ascii="Times New Roman" w:eastAsia="等线" w:hAnsi="Times New Roman"/>
                <w:i/>
                <w:sz w:val="21"/>
                <w:szCs w:val="21"/>
                <w:lang w:eastAsia="zh-CN"/>
              </w:rPr>
              <w:t>ul-AccessConfigListDCI-1-1</w:t>
            </w:r>
            <w:r w:rsidRPr="008B78CC">
              <w:rPr>
                <w:rFonts w:ascii="Times New Roman" w:eastAsia="宋体" w:hAnsi="Times New Roman"/>
                <w:sz w:val="21"/>
                <w:szCs w:val="21"/>
              </w:rPr>
              <w:t xml:space="preserve"> or in Table 7.3.1.1.1-4A if </w:t>
            </w:r>
            <w:r w:rsidRPr="008B78CC">
              <w:rPr>
                <w:rFonts w:ascii="Times New Roman" w:eastAsia="宋体" w:hAnsi="Times New Roman"/>
                <w:i/>
                <w:sz w:val="21"/>
                <w:szCs w:val="21"/>
              </w:rPr>
              <w:t>channelAccessMode-r16</w:t>
            </w:r>
            <w:r w:rsidRPr="008B78CC">
              <w:rPr>
                <w:rFonts w:ascii="Times New Roman" w:eastAsia="宋体" w:hAnsi="Times New Roman"/>
                <w:sz w:val="21"/>
                <w:szCs w:val="21"/>
              </w:rPr>
              <w:t xml:space="preserve"> = "</w:t>
            </w:r>
            <w:r w:rsidRPr="008B78CC">
              <w:rPr>
                <w:rFonts w:ascii="Times New Roman" w:eastAsia="宋体" w:hAnsi="Times New Roman"/>
                <w:i/>
                <w:iCs/>
                <w:sz w:val="21"/>
                <w:szCs w:val="21"/>
              </w:rPr>
              <w:t>semiStatic</w:t>
            </w:r>
            <w:r w:rsidRPr="008B78CC">
              <w:rPr>
                <w:rFonts w:ascii="Times New Roman" w:eastAsia="宋体" w:hAnsi="Times New Roman"/>
                <w:sz w:val="21"/>
                <w:szCs w:val="21"/>
              </w:rPr>
              <w:t xml:space="preserve">" is provided, for operation </w:t>
            </w:r>
            <w:r w:rsidRPr="008B78CC">
              <w:rPr>
                <w:rFonts w:ascii="Times New Roman" w:eastAsia="宋体" w:hAnsi="Times New Roman"/>
                <w:sz w:val="21"/>
                <w:szCs w:val="21"/>
                <w:lang w:eastAsia="zh-CN"/>
              </w:rPr>
              <w:t>in a cell with shared spectrum channel access</w:t>
            </w:r>
            <w:r w:rsidRPr="008B78CC">
              <w:rPr>
                <w:rFonts w:ascii="Times New Roman" w:eastAsia="Yu Mincho" w:hAnsi="Times New Roman"/>
                <w:sz w:val="21"/>
                <w:szCs w:val="21"/>
                <w:lang w:eastAsia="zh-CN"/>
              </w:rPr>
              <w:t xml:space="preserve"> in frequency range 1, or for operation in frequency range 2-2 if </w:t>
            </w:r>
            <w:r w:rsidRPr="008B78CC">
              <w:rPr>
                <w:rFonts w:ascii="Times New Roman" w:eastAsia="Yu Mincho" w:hAnsi="Times New Roman"/>
                <w:i/>
                <w:sz w:val="21"/>
                <w:szCs w:val="21"/>
                <w:lang w:eastAsia="zh-CN"/>
              </w:rPr>
              <w:t>ChannelAccessMode2-r17</w:t>
            </w:r>
            <w:r w:rsidRPr="008B78CC">
              <w:rPr>
                <w:rFonts w:ascii="Times New Roman" w:eastAsia="Yu Mincho" w:hAnsi="Times New Roman"/>
                <w:sz w:val="21"/>
                <w:szCs w:val="21"/>
                <w:lang w:eastAsia="zh-CN"/>
              </w:rPr>
              <w:t xml:space="preserve"> is provided</w:t>
            </w:r>
            <w:r w:rsidRPr="008B78CC">
              <w:rPr>
                <w:rFonts w:ascii="Times New Roman" w:eastAsia="宋体" w:hAnsi="Times New Roman"/>
                <w:sz w:val="21"/>
                <w:szCs w:val="21"/>
              </w:rPr>
              <w:t xml:space="preserve">; otherwise 0 bit. One or more entries from Table </w:t>
            </w:r>
            <w:r w:rsidRPr="008B78CC">
              <w:rPr>
                <w:rFonts w:ascii="Times New Roman" w:eastAsia="宋体" w:hAnsi="Times New Roman"/>
                <w:sz w:val="21"/>
                <w:szCs w:val="21"/>
                <w:lang w:eastAsia="zh-CN"/>
              </w:rPr>
              <w:t>7.3.1.2.2</w:t>
            </w:r>
            <w:r w:rsidRPr="008B78CC">
              <w:rPr>
                <w:rFonts w:ascii="Times New Roman" w:eastAsia="宋体" w:hAnsi="Times New Roman"/>
                <w:sz w:val="21"/>
                <w:szCs w:val="21"/>
              </w:rPr>
              <w:t>-</w:t>
            </w:r>
            <w:r w:rsidRPr="008B78CC">
              <w:rPr>
                <w:rFonts w:ascii="Times New Roman" w:eastAsia="宋体" w:hAnsi="Times New Roman"/>
                <w:sz w:val="21"/>
                <w:szCs w:val="21"/>
                <w:lang w:eastAsia="zh-CN"/>
              </w:rPr>
              <w:t xml:space="preserve">6 or </w:t>
            </w:r>
            <w:r w:rsidRPr="008B78CC">
              <w:rPr>
                <w:rFonts w:ascii="Times New Roman" w:eastAsia="宋体" w:hAnsi="Times New Roman"/>
                <w:sz w:val="21"/>
                <w:szCs w:val="21"/>
              </w:rPr>
              <w:t xml:space="preserve">Table </w:t>
            </w:r>
            <w:r w:rsidRPr="008B78CC">
              <w:rPr>
                <w:rFonts w:ascii="Times New Roman" w:eastAsia="宋体" w:hAnsi="Times New Roman"/>
                <w:sz w:val="21"/>
                <w:szCs w:val="21"/>
                <w:lang w:eastAsia="zh-CN"/>
              </w:rPr>
              <w:t xml:space="preserve">7.3.1.2.2-6A are configured by the higher layer parameter </w:t>
            </w:r>
            <w:r w:rsidRPr="008B78CC">
              <w:rPr>
                <w:rFonts w:ascii="Times New Roman" w:eastAsia="等线" w:hAnsi="Times New Roman"/>
                <w:i/>
                <w:sz w:val="21"/>
                <w:szCs w:val="21"/>
                <w:lang w:eastAsia="zh-CN"/>
              </w:rPr>
              <w:t>ul-AccessConfigListDCI-1-1</w:t>
            </w:r>
            <w:r w:rsidRPr="008B78CC">
              <w:rPr>
                <w:rFonts w:ascii="Times New Roman" w:eastAsia="宋体" w:hAnsi="Times New Roman"/>
                <w:i/>
                <w:sz w:val="21"/>
                <w:szCs w:val="21"/>
                <w:lang w:eastAsia="zh-CN"/>
              </w:rPr>
              <w:t>.</w:t>
            </w:r>
          </w:p>
        </w:tc>
      </w:tr>
    </w:tbl>
    <w:bookmarkEnd w:id="5"/>
    <w:p w14:paraId="49386495" w14:textId="77777777"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rPr>
        <w:t xml:space="preserve">However, ChannelAccess-CPext field in DCI format 1_3 was agreed to be Type-1A field in RAN1#112 meeting </w:t>
      </w:r>
      <w:r w:rsidRPr="008B78CC">
        <w:rPr>
          <w:rFonts w:ascii="Times New Roman" w:hAnsi="Times New Roman"/>
          <w:sz w:val="21"/>
          <w:szCs w:val="21"/>
        </w:rPr>
        <w:fldChar w:fldCharType="begin"/>
      </w:r>
      <w:r w:rsidRPr="008B78CC">
        <w:rPr>
          <w:rFonts w:ascii="Times New Roman" w:hAnsi="Times New Roman"/>
          <w:sz w:val="21"/>
          <w:szCs w:val="21"/>
        </w:rPr>
        <w:instrText xml:space="preserve"> REF _Ref142058800 \r \h  \* MERGEFORMAT </w:instrText>
      </w:r>
      <w:r w:rsidRPr="008B78CC">
        <w:rPr>
          <w:rFonts w:ascii="Times New Roman" w:hAnsi="Times New Roman"/>
          <w:sz w:val="21"/>
          <w:szCs w:val="21"/>
        </w:rPr>
      </w:r>
      <w:r w:rsidRPr="008B78CC">
        <w:rPr>
          <w:rFonts w:ascii="Times New Roman" w:hAnsi="Times New Roman"/>
          <w:sz w:val="21"/>
          <w:szCs w:val="21"/>
        </w:rPr>
        <w:fldChar w:fldCharType="separate"/>
      </w:r>
      <w:r w:rsidRPr="008B78CC">
        <w:rPr>
          <w:rFonts w:ascii="Times New Roman" w:hAnsi="Times New Roman"/>
          <w:sz w:val="21"/>
          <w:szCs w:val="21"/>
        </w:rPr>
        <w:t>[6]</w:t>
      </w:r>
      <w:r w:rsidRPr="008B78CC">
        <w:rPr>
          <w:rFonts w:ascii="Times New Roman" w:hAnsi="Times New Roman"/>
          <w:sz w:val="21"/>
          <w:szCs w:val="21"/>
        </w:rPr>
        <w:fldChar w:fldCharType="end"/>
      </w:r>
      <w:r w:rsidRPr="008B78CC">
        <w:rPr>
          <w:rFonts w:ascii="Times New Roman" w:hAnsi="Times New Roman"/>
          <w:sz w:val="21"/>
          <w:szCs w:val="21"/>
        </w:rPr>
        <w:t xml:space="preserve">. </w:t>
      </w:r>
    </w:p>
    <w:tbl>
      <w:tblPr>
        <w:tblStyle w:val="af1"/>
        <w:tblW w:w="0" w:type="auto"/>
        <w:tblLook w:val="04A0" w:firstRow="1" w:lastRow="0" w:firstColumn="1" w:lastColumn="0" w:noHBand="0" w:noVBand="1"/>
      </w:tblPr>
      <w:tblGrid>
        <w:gridCol w:w="9631"/>
      </w:tblGrid>
      <w:tr w:rsidR="00B070E1" w:rsidRPr="008B78CC" w14:paraId="6403B413" w14:textId="77777777" w:rsidTr="00AE37DA">
        <w:tc>
          <w:tcPr>
            <w:tcW w:w="9631" w:type="dxa"/>
          </w:tcPr>
          <w:p w14:paraId="13778B1D" w14:textId="77777777" w:rsidR="00B070E1" w:rsidRPr="008B78CC" w:rsidRDefault="00B070E1" w:rsidP="00AE37DA">
            <w:pPr>
              <w:rPr>
                <w:rFonts w:ascii="Times New Roman" w:hAnsi="Times New Roman"/>
                <w:b/>
                <w:bCs/>
                <w:sz w:val="21"/>
                <w:szCs w:val="21"/>
                <w:highlight w:val="green"/>
                <w:lang w:eastAsia="x-none"/>
              </w:rPr>
            </w:pPr>
            <w:r w:rsidRPr="008B78CC">
              <w:rPr>
                <w:rFonts w:ascii="Times New Roman" w:hAnsi="Times New Roman"/>
                <w:b/>
                <w:bCs/>
                <w:sz w:val="21"/>
                <w:szCs w:val="21"/>
                <w:highlight w:val="green"/>
                <w:lang w:eastAsia="x-none"/>
              </w:rPr>
              <w:t>Agreement</w:t>
            </w:r>
          </w:p>
          <w:p w14:paraId="6C2088FC" w14:textId="77777777" w:rsidR="00B070E1" w:rsidRPr="008B78CC" w:rsidRDefault="00B070E1" w:rsidP="00B070E1">
            <w:pPr>
              <w:widowControl w:val="0"/>
              <w:numPr>
                <w:ilvl w:val="0"/>
                <w:numId w:val="19"/>
              </w:numPr>
              <w:overflowPunct w:val="0"/>
              <w:autoSpaceDE w:val="0"/>
              <w:autoSpaceDN w:val="0"/>
              <w:snapToGrid w:val="0"/>
              <w:spacing w:after="60" w:line="259" w:lineRule="auto"/>
              <w:jc w:val="both"/>
              <w:rPr>
                <w:rFonts w:ascii="Times New Roman" w:eastAsia="MS PGothic" w:hAnsi="Times New Roman"/>
                <w:sz w:val="21"/>
                <w:szCs w:val="21"/>
              </w:rPr>
            </w:pPr>
            <w:r w:rsidRPr="008B78CC">
              <w:rPr>
                <w:rFonts w:ascii="Times New Roman" w:hAnsi="Times New Roman"/>
                <w:sz w:val="21"/>
                <w:szCs w:val="21"/>
              </w:rPr>
              <w:t xml:space="preserve">ChannelAccess-Cpext in DCI format 1_X belongs to Type-1A field. </w:t>
            </w:r>
          </w:p>
          <w:p w14:paraId="37342741" w14:textId="77777777" w:rsidR="00B070E1" w:rsidRPr="008B78CC" w:rsidRDefault="00B070E1" w:rsidP="00B070E1">
            <w:pPr>
              <w:widowControl w:val="0"/>
              <w:numPr>
                <w:ilvl w:val="1"/>
                <w:numId w:val="19"/>
              </w:numPr>
              <w:overflowPunct w:val="0"/>
              <w:autoSpaceDE w:val="0"/>
              <w:autoSpaceDN w:val="0"/>
              <w:snapToGrid w:val="0"/>
              <w:spacing w:line="259" w:lineRule="auto"/>
              <w:jc w:val="both"/>
              <w:rPr>
                <w:rFonts w:ascii="Times New Roman" w:eastAsia="宋体" w:hAnsi="Times New Roman"/>
                <w:sz w:val="21"/>
                <w:szCs w:val="21"/>
              </w:rPr>
            </w:pPr>
            <w:r w:rsidRPr="008B78CC">
              <w:rPr>
                <w:rFonts w:ascii="Times New Roman" w:eastAsia="宋体" w:hAnsi="Times New Roman"/>
                <w:sz w:val="21"/>
                <w:szCs w:val="21"/>
              </w:rPr>
              <w:t>The indicated channel access information is applied to the PUCCH and/or SRS (whichever is first)</w:t>
            </w:r>
            <w:r w:rsidRPr="008B78CC">
              <w:rPr>
                <w:rFonts w:ascii="Times New Roman" w:eastAsia="宋体" w:hAnsi="Times New Roman"/>
                <w:sz w:val="21"/>
                <w:szCs w:val="21"/>
                <w:lang w:eastAsia="zh-CN"/>
              </w:rPr>
              <w:t>.</w:t>
            </w:r>
          </w:p>
          <w:p w14:paraId="66D2BE41" w14:textId="77777777" w:rsidR="00B070E1" w:rsidRPr="008B78CC" w:rsidRDefault="00B070E1" w:rsidP="00B070E1">
            <w:pPr>
              <w:widowControl w:val="0"/>
              <w:numPr>
                <w:ilvl w:val="0"/>
                <w:numId w:val="19"/>
              </w:numPr>
              <w:overflowPunct w:val="0"/>
              <w:autoSpaceDE w:val="0"/>
              <w:autoSpaceDN w:val="0"/>
              <w:snapToGrid w:val="0"/>
              <w:spacing w:after="60" w:line="259" w:lineRule="auto"/>
              <w:jc w:val="both"/>
              <w:rPr>
                <w:rFonts w:ascii="Times New Roman" w:eastAsia="MS PGothic" w:hAnsi="Times New Roman"/>
                <w:sz w:val="21"/>
                <w:szCs w:val="21"/>
              </w:rPr>
            </w:pPr>
            <w:r w:rsidRPr="008B78CC">
              <w:rPr>
                <w:rFonts w:ascii="Times New Roman" w:hAnsi="Times New Roman"/>
                <w:sz w:val="21"/>
                <w:szCs w:val="21"/>
              </w:rPr>
              <w:t xml:space="preserve">ChannelAccess-Cpext-CAPC in DCI format 0_X belongs to Type-1A field. </w:t>
            </w:r>
          </w:p>
          <w:p w14:paraId="3DD9B50E" w14:textId="77777777" w:rsidR="00B070E1" w:rsidRPr="008B78CC" w:rsidRDefault="00B070E1" w:rsidP="00B070E1">
            <w:pPr>
              <w:pStyle w:val="aff0"/>
              <w:widowControl w:val="0"/>
              <w:numPr>
                <w:ilvl w:val="1"/>
                <w:numId w:val="19"/>
              </w:numPr>
              <w:ind w:leftChars="0"/>
              <w:rPr>
                <w:rFonts w:ascii="Times New Roman" w:eastAsia="宋体" w:hAnsi="Times New Roman"/>
                <w:sz w:val="21"/>
                <w:szCs w:val="21"/>
              </w:rPr>
            </w:pPr>
            <w:r w:rsidRPr="008B78CC">
              <w:rPr>
                <w:rFonts w:ascii="Times New Roman" w:eastAsia="宋体" w:hAnsi="Times New Roman"/>
                <w:sz w:val="21"/>
                <w:szCs w:val="21"/>
              </w:rPr>
              <w:t>The indicated code point is applied to all the co-scheduled PUSCHs and/or SRS (whichever is first) by DCI format 0_X.</w:t>
            </w:r>
          </w:p>
        </w:tc>
      </w:tr>
    </w:tbl>
    <w:p w14:paraId="7D201C82" w14:textId="77777777" w:rsidR="00B070E1" w:rsidRDefault="00B070E1" w:rsidP="00B070E1"/>
    <w:p w14:paraId="53F29EBC" w14:textId="3B0987E8"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rPr>
        <w:t>Hence, the current wording in TS38.212 does not reflect the intention of the above agreement. In the other word</w:t>
      </w:r>
      <w:r w:rsidR="008A0791">
        <w:rPr>
          <w:rFonts w:ascii="Times New Roman" w:hAnsi="Times New Roman"/>
          <w:sz w:val="21"/>
          <w:szCs w:val="21"/>
        </w:rPr>
        <w:t>s</w:t>
      </w:r>
      <w:r w:rsidRPr="008B78CC">
        <w:rPr>
          <w:rFonts w:ascii="Times New Roman" w:hAnsi="Times New Roman"/>
          <w:sz w:val="21"/>
          <w:szCs w:val="21"/>
        </w:rPr>
        <w:t>, the bit width of ChannelAccess-Cpext should be determined by the largest value among the bit width for each cell belonging to the same cell set.</w:t>
      </w:r>
      <w:r w:rsidRPr="008B78CC">
        <w:rPr>
          <w:rFonts w:ascii="Times New Roman" w:hAnsi="Times New Roman"/>
          <w:sz w:val="21"/>
          <w:szCs w:val="21"/>
          <w:lang w:eastAsia="zh-CN"/>
        </w:rPr>
        <w:t xml:space="preserve"> </w:t>
      </w:r>
      <w:r w:rsidRPr="008B78CC">
        <w:rPr>
          <w:rFonts w:ascii="Times New Roman" w:hAnsi="Times New Roman"/>
          <w:sz w:val="21"/>
          <w:szCs w:val="21"/>
        </w:rPr>
        <w:t xml:space="preserve"> Accordingly</w:t>
      </w:r>
      <w:r w:rsidRPr="008B78CC">
        <w:rPr>
          <w:rFonts w:ascii="Times New Roman" w:eastAsia="宋体" w:hAnsi="Times New Roman"/>
          <w:sz w:val="21"/>
          <w:szCs w:val="21"/>
          <w:lang w:eastAsia="zh-CN"/>
        </w:rPr>
        <w:t>, we have the following text proposal so as to better reflect the spirit of Type-1</w:t>
      </w:r>
      <w:r w:rsidR="008A0791">
        <w:rPr>
          <w:rFonts w:ascii="Times New Roman" w:eastAsia="宋体" w:hAnsi="Times New Roman"/>
          <w:sz w:val="21"/>
          <w:szCs w:val="21"/>
          <w:lang w:eastAsia="zh-CN"/>
        </w:rPr>
        <w:t>A</w:t>
      </w:r>
      <w:r w:rsidRPr="008B78CC">
        <w:rPr>
          <w:rFonts w:ascii="Times New Roman" w:eastAsia="宋体" w:hAnsi="Times New Roman"/>
          <w:sz w:val="21"/>
          <w:szCs w:val="21"/>
          <w:lang w:eastAsia="zh-CN"/>
        </w:rPr>
        <w:t xml:space="preserve"> field</w:t>
      </w:r>
      <w:r w:rsidRPr="008B78CC">
        <w:rPr>
          <w:rFonts w:ascii="Times New Roman" w:hAnsi="Times New Roman"/>
          <w:sz w:val="21"/>
          <w:szCs w:val="21"/>
        </w:rPr>
        <w:t>:</w:t>
      </w:r>
    </w:p>
    <w:tbl>
      <w:tblPr>
        <w:tblStyle w:val="af1"/>
        <w:tblW w:w="0" w:type="auto"/>
        <w:tblLook w:val="04A0" w:firstRow="1" w:lastRow="0" w:firstColumn="1" w:lastColumn="0" w:noHBand="0" w:noVBand="1"/>
      </w:tblPr>
      <w:tblGrid>
        <w:gridCol w:w="9631"/>
      </w:tblGrid>
      <w:tr w:rsidR="00B070E1" w:rsidRPr="008B78CC" w14:paraId="2414831F" w14:textId="77777777" w:rsidTr="00AE37DA">
        <w:tc>
          <w:tcPr>
            <w:tcW w:w="9631" w:type="dxa"/>
          </w:tcPr>
          <w:p w14:paraId="1DC087B6" w14:textId="77777777" w:rsidR="00B070E1" w:rsidRPr="008B78CC" w:rsidRDefault="00B070E1" w:rsidP="00B070E1">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bookmarkStart w:id="6" w:name="_Hlk142554914"/>
            <w:r w:rsidRPr="008B78CC">
              <w:rPr>
                <w:rFonts w:ascii="Times New Roman" w:eastAsia="宋体" w:hAnsi="Times New Roman"/>
                <w:color w:val="000000" w:themeColor="text1"/>
                <w:sz w:val="21"/>
                <w:szCs w:val="21"/>
                <w:lang w:eastAsia="zh-CN"/>
              </w:rPr>
              <w:t>ChannelAccess-CPext</w:t>
            </w:r>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7E231CCB" w14:textId="77777777" w:rsidR="00B070E1" w:rsidRPr="008B78CC" w:rsidRDefault="00B070E1" w:rsidP="00B070E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hAnsi="Times New Roman"/>
                <w:sz w:val="21"/>
                <w:szCs w:val="21"/>
              </w:rPr>
              <w:t xml:space="preserve">0, 1, 2, 3 or 4 bits. The bitwidth </w:t>
            </w:r>
            <w:r w:rsidRPr="008A0791">
              <w:rPr>
                <w:rFonts w:ascii="Times New Roman" w:hAnsi="Times New Roman"/>
                <w:color w:val="FF0000"/>
                <w:sz w:val="21"/>
                <w:szCs w:val="21"/>
                <w:u w:val="single"/>
              </w:rPr>
              <w:t xml:space="preserve">of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M</m:t>
                  </m:r>
                </m:e>
                <m:sub>
                  <m:r>
                    <w:rPr>
                      <w:rFonts w:ascii="Cambria Math" w:hAnsi="Cambria Math"/>
                      <w:color w:val="FF0000"/>
                      <w:sz w:val="21"/>
                      <w:szCs w:val="21"/>
                      <w:u w:val="single"/>
                    </w:rPr>
                    <m:t>c</m:t>
                  </m:r>
                </m:sub>
              </m:sSub>
              <m:d>
                <m:dPr>
                  <m:ctrlPr>
                    <w:rPr>
                      <w:rFonts w:ascii="Cambria Math" w:hAnsi="Cambria Math"/>
                      <w:i/>
                      <w:color w:val="FF0000"/>
                      <w:sz w:val="21"/>
                      <w:szCs w:val="21"/>
                      <w:u w:val="single"/>
                    </w:rPr>
                  </m:ctrlPr>
                </m:dPr>
                <m:e>
                  <m:r>
                    <w:rPr>
                      <w:rFonts w:ascii="Cambria Math" w:hAnsi="Cambria Math"/>
                      <w:color w:val="FF0000"/>
                      <w:sz w:val="21"/>
                      <w:szCs w:val="21"/>
                      <w:u w:val="single"/>
                    </w:rPr>
                    <m:t>r</m:t>
                  </m:r>
                </m:e>
              </m:d>
            </m:oMath>
            <w:r w:rsidRPr="008A0791">
              <w:rPr>
                <w:rFonts w:ascii="Times New Roman" w:hAnsi="Times New Roman"/>
                <w:color w:val="000000" w:themeColor="text1"/>
                <w:sz w:val="21"/>
                <w:szCs w:val="21"/>
              </w:rPr>
              <w:t xml:space="preserve"> for this field</w:t>
            </w:r>
            <w:r w:rsidRPr="008B78CC">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8B78CC">
              <w:rPr>
                <w:rFonts w:ascii="Times New Roman" w:hAnsi="Times New Roman"/>
                <w:i/>
                <w:iCs/>
                <w:sz w:val="21"/>
                <w:szCs w:val="21"/>
              </w:rPr>
              <w:t xml:space="preserve">ul-AccessConfigListDCI-1-1 </w:t>
            </w:r>
            <w:r w:rsidRPr="008B78CC">
              <w:rPr>
                <w:rFonts w:ascii="Times New Roman" w:hAnsi="Times New Roman"/>
                <w:sz w:val="21"/>
                <w:szCs w:val="21"/>
              </w:rPr>
              <w:t xml:space="preserve">or in Table 7.3.1.1.1-4A if </w:t>
            </w:r>
            <w:r w:rsidRPr="008B78CC">
              <w:rPr>
                <w:rFonts w:ascii="Times New Roman" w:hAnsi="Times New Roman"/>
                <w:i/>
                <w:iCs/>
                <w:sz w:val="21"/>
                <w:szCs w:val="21"/>
              </w:rPr>
              <w:t xml:space="preserve">channelAccessMode-r16 </w:t>
            </w:r>
            <w:r w:rsidRPr="008B78CC">
              <w:rPr>
                <w:rFonts w:ascii="Times New Roman" w:hAnsi="Times New Roman"/>
                <w:sz w:val="21"/>
                <w:szCs w:val="21"/>
              </w:rPr>
              <w:t>= "</w:t>
            </w:r>
            <w:r w:rsidRPr="008B78CC">
              <w:rPr>
                <w:rFonts w:ascii="Times New Roman" w:hAnsi="Times New Roman"/>
                <w:i/>
                <w:iCs/>
                <w:sz w:val="21"/>
                <w:szCs w:val="21"/>
              </w:rPr>
              <w:t>semiStatic</w:t>
            </w:r>
            <w:r w:rsidRPr="008B78CC">
              <w:rPr>
                <w:rFonts w:ascii="Times New Roman" w:hAnsi="Times New Roman"/>
                <w:sz w:val="21"/>
                <w:szCs w:val="21"/>
              </w:rPr>
              <w:t xml:space="preserve">" is provided, for operation in a cell with shared spectrum channel access in frequency range 1, or for operation in frequency range 2-2 if </w:t>
            </w:r>
            <w:r w:rsidRPr="008B78CC">
              <w:rPr>
                <w:rFonts w:ascii="Times New Roman" w:hAnsi="Times New Roman"/>
                <w:i/>
                <w:iCs/>
                <w:sz w:val="21"/>
                <w:szCs w:val="21"/>
              </w:rPr>
              <w:t xml:space="preserve">ChannelAccessMode2-r17 </w:t>
            </w:r>
            <w:r w:rsidRPr="008B78CC">
              <w:rPr>
                <w:rFonts w:ascii="Times New Roman" w:hAnsi="Times New Roman"/>
                <w:sz w:val="21"/>
                <w:szCs w:val="21"/>
              </w:rPr>
              <w:t xml:space="preserve">is provided; otherwise 0 bit. One or more entries from Table 7.3.1.2.2-6 or Table 7.3.1.2.2-6A are configured by the higher layer parameter </w:t>
            </w:r>
            <w:r w:rsidRPr="008B78CC">
              <w:rPr>
                <w:rFonts w:ascii="Times New Roman" w:hAnsi="Times New Roman"/>
                <w:i/>
                <w:iCs/>
                <w:sz w:val="21"/>
                <w:szCs w:val="21"/>
              </w:rPr>
              <w:t>ul-AccessConfigListDCI-1-1.</w:t>
            </w:r>
          </w:p>
        </w:tc>
      </w:tr>
      <w:bookmarkEnd w:id="6"/>
    </w:tbl>
    <w:p w14:paraId="0F8F1485" w14:textId="7DBCF974" w:rsidR="00B070E1" w:rsidRPr="008B78CC" w:rsidRDefault="00B070E1" w:rsidP="009409A4">
      <w:pPr>
        <w:rPr>
          <w:rFonts w:ascii="Times New Roman" w:eastAsiaTheme="minorEastAsia" w:hAnsi="Times New Roman"/>
          <w:sz w:val="21"/>
          <w:szCs w:val="21"/>
          <w:lang w:eastAsia="zh-CN"/>
        </w:rPr>
      </w:pPr>
    </w:p>
    <w:p w14:paraId="55BACC2E" w14:textId="02AF5BB1" w:rsidR="009409A4" w:rsidRPr="008B78CC" w:rsidRDefault="009409A4" w:rsidP="009409A4">
      <w:pPr>
        <w:ind w:left="0" w:firstLine="0"/>
        <w:rPr>
          <w:rFonts w:ascii="Times New Roman" w:hAnsi="Times New Roman"/>
          <w:sz w:val="21"/>
          <w:szCs w:val="21"/>
        </w:rPr>
      </w:pPr>
      <w:r w:rsidRPr="008B78CC">
        <w:rPr>
          <w:rFonts w:ascii="Times New Roman" w:eastAsiaTheme="minorEastAsia" w:hAnsi="Times New Roman"/>
          <w:sz w:val="21"/>
          <w:szCs w:val="21"/>
          <w:lang w:eastAsia="zh-CN"/>
        </w:rPr>
        <w:t xml:space="preserve">Similarly, the bit width determination for bandwidth part indicator and </w:t>
      </w:r>
      <w:r w:rsidRPr="008B78CC">
        <w:rPr>
          <w:rFonts w:ascii="Times New Roman" w:hAnsi="Times New Roman"/>
          <w:sz w:val="21"/>
          <w:szCs w:val="21"/>
        </w:rPr>
        <w:t>PDSCH-to-HARQ_feedback timing indicator should be updated as well, in order to be consistent with the other type 1A fields and better reflect RAN1 agreement.</w:t>
      </w:r>
    </w:p>
    <w:p w14:paraId="1C5D3F1D" w14:textId="404AFCA7" w:rsidR="00253410" w:rsidRPr="008B78CC" w:rsidRDefault="00253410" w:rsidP="009409A4">
      <w:pPr>
        <w:ind w:left="0" w:firstLine="0"/>
        <w:rPr>
          <w:rFonts w:ascii="Times New Roman" w:hAnsi="Times New Roman"/>
          <w:sz w:val="21"/>
          <w:szCs w:val="21"/>
        </w:rPr>
      </w:pPr>
    </w:p>
    <w:p w14:paraId="17CB573B" w14:textId="3E6A1E9F" w:rsidR="00253410" w:rsidRPr="008A0791" w:rsidRDefault="00253410" w:rsidP="009409A4">
      <w:pPr>
        <w:ind w:left="0" w:firstLine="0"/>
        <w:rPr>
          <w:rFonts w:ascii="Times New Roman" w:hAnsi="Times New Roman"/>
          <w:b/>
          <w:sz w:val="21"/>
          <w:szCs w:val="21"/>
          <w:u w:val="single"/>
        </w:rPr>
      </w:pPr>
      <w:r w:rsidRPr="008A0791">
        <w:rPr>
          <w:rFonts w:ascii="Times New Roman" w:hAnsi="Times New Roman"/>
          <w:b/>
          <w:sz w:val="21"/>
          <w:szCs w:val="21"/>
          <w:u w:val="single"/>
        </w:rPr>
        <w:t xml:space="preserve">Text proposal#1: </w:t>
      </w:r>
    </w:p>
    <w:p w14:paraId="0B140557" w14:textId="321ED276"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00ED1CDF" w:rsidRPr="008B78CC">
        <w:rPr>
          <w:rFonts w:ascii="Times New Roman" w:eastAsiaTheme="minorEastAsia" w:hAnsi="Times New Roman"/>
          <w:color w:val="ED7D31" w:themeColor="accent2"/>
          <w:sz w:val="21"/>
          <w:szCs w:val="21"/>
          <w:lang w:eastAsia="zh-CN"/>
        </w:rPr>
        <w:t xml:space="preserve"> </w:t>
      </w:r>
      <w:r w:rsidR="00ED1CDF" w:rsidRPr="008B78CC">
        <w:rPr>
          <w:rFonts w:ascii="Times New Roman" w:eastAsiaTheme="minorEastAsia" w:hAnsi="Times New Roman"/>
          <w:sz w:val="21"/>
          <w:szCs w:val="21"/>
          <w:lang w:eastAsia="zh-CN"/>
        </w:rPr>
        <w:t xml:space="preserve">The procedure of determining bit width for bandwidth part indicator, </w:t>
      </w:r>
      <w:r w:rsidR="00ED1CDF" w:rsidRPr="008B78CC">
        <w:rPr>
          <w:rFonts w:ascii="Times New Roman" w:hAnsi="Times New Roman"/>
          <w:sz w:val="21"/>
          <w:szCs w:val="21"/>
        </w:rPr>
        <w:t xml:space="preserve">PDSCH-to-HARQ_feedback timing indicator and </w:t>
      </w:r>
      <w:r w:rsidR="00ED1CDF" w:rsidRPr="008B78CC">
        <w:rPr>
          <w:rFonts w:ascii="Times New Roman" w:eastAsia="宋体" w:hAnsi="Times New Roman"/>
          <w:color w:val="000000" w:themeColor="text1"/>
          <w:sz w:val="21"/>
          <w:szCs w:val="21"/>
          <w:lang w:eastAsia="zh-CN"/>
        </w:rPr>
        <w:t>ChannelAccess-CPext is inconsistent with other type 1A information field</w:t>
      </w:r>
      <w:r w:rsidRPr="008B78CC">
        <w:rPr>
          <w:rFonts w:ascii="Times New Roman" w:eastAsiaTheme="minorEastAsia" w:hAnsi="Times New Roman"/>
          <w:sz w:val="21"/>
          <w:szCs w:val="21"/>
          <w:lang w:eastAsia="zh-CN"/>
        </w:rPr>
        <w:t>.</w:t>
      </w:r>
      <w:r w:rsidR="00ED1CDF" w:rsidRPr="008B78CC">
        <w:rPr>
          <w:rFonts w:ascii="Times New Roman" w:eastAsiaTheme="minorEastAsia" w:hAnsi="Times New Roman"/>
          <w:sz w:val="21"/>
          <w:szCs w:val="21"/>
          <w:lang w:eastAsia="zh-CN"/>
        </w:rPr>
        <w:t xml:space="preserve"> </w:t>
      </w:r>
    </w:p>
    <w:p w14:paraId="1A1DA277" w14:textId="4CC451C5"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00F3044E" w:rsidRPr="008B78CC">
        <w:rPr>
          <w:rFonts w:ascii="Times New Roman" w:eastAsiaTheme="minorEastAsia" w:hAnsi="Times New Roman"/>
          <w:sz w:val="21"/>
          <w:szCs w:val="21"/>
          <w:lang w:eastAsia="zh-CN"/>
        </w:rPr>
        <w:t>Align the procedure of determining bit width for</w:t>
      </w:r>
      <w:r w:rsidR="00ED1CDF" w:rsidRPr="008B78CC">
        <w:rPr>
          <w:rFonts w:ascii="Times New Roman" w:eastAsiaTheme="minorEastAsia" w:hAnsi="Times New Roman"/>
          <w:sz w:val="21"/>
          <w:szCs w:val="21"/>
          <w:lang w:eastAsia="zh-CN"/>
        </w:rPr>
        <w:t xml:space="preserve"> </w:t>
      </w:r>
      <w:r w:rsidR="00F3044E" w:rsidRPr="008B78CC">
        <w:rPr>
          <w:rFonts w:ascii="Times New Roman" w:eastAsiaTheme="minorEastAsia" w:hAnsi="Times New Roman"/>
          <w:sz w:val="21"/>
          <w:szCs w:val="21"/>
          <w:lang w:eastAsia="zh-CN"/>
        </w:rPr>
        <w:t xml:space="preserve">bandwidth part indicator, </w:t>
      </w:r>
      <w:r w:rsidR="00F3044E" w:rsidRPr="008B78CC">
        <w:rPr>
          <w:rFonts w:ascii="Times New Roman" w:hAnsi="Times New Roman"/>
          <w:sz w:val="21"/>
          <w:szCs w:val="21"/>
        </w:rPr>
        <w:t xml:space="preserve">PDSCH-to-HARQ_feedback timing indicator and </w:t>
      </w:r>
      <w:r w:rsidR="00F3044E" w:rsidRPr="008B78CC">
        <w:rPr>
          <w:rFonts w:ascii="Times New Roman" w:eastAsia="宋体" w:hAnsi="Times New Roman"/>
          <w:color w:val="000000" w:themeColor="text1"/>
          <w:sz w:val="21"/>
          <w:szCs w:val="21"/>
          <w:lang w:eastAsia="zh-CN"/>
        </w:rPr>
        <w:t>ChannelAccess-CPext with other type 1A information fields.</w:t>
      </w:r>
    </w:p>
    <w:p w14:paraId="7DEE6A1F" w14:textId="09EDBDEA"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sidR="00F3044E" w:rsidRPr="008B78CC">
        <w:rPr>
          <w:rFonts w:ascii="Times New Roman" w:eastAsiaTheme="minorEastAsia" w:hAnsi="Times New Roman"/>
          <w:sz w:val="21"/>
          <w:szCs w:val="21"/>
          <w:lang w:eastAsia="zh-CN"/>
        </w:rPr>
        <w:t>Different UE behaviour</w:t>
      </w:r>
      <w:r w:rsidR="00437B0C" w:rsidRPr="008B78CC">
        <w:rPr>
          <w:rFonts w:ascii="Times New Roman" w:eastAsiaTheme="minorEastAsia" w:hAnsi="Times New Roman"/>
          <w:sz w:val="21"/>
          <w:szCs w:val="21"/>
          <w:lang w:eastAsia="zh-CN"/>
        </w:rPr>
        <w:t>s</w:t>
      </w:r>
      <w:r w:rsidR="00F3044E" w:rsidRPr="008B78CC">
        <w:rPr>
          <w:rFonts w:ascii="Times New Roman" w:eastAsiaTheme="minorEastAsia" w:hAnsi="Times New Roman"/>
          <w:sz w:val="21"/>
          <w:szCs w:val="21"/>
          <w:lang w:eastAsia="zh-CN"/>
        </w:rPr>
        <w:t xml:space="preserve"> on determining bit width for </w:t>
      </w:r>
      <w:r w:rsidR="00437B0C" w:rsidRPr="008B78CC">
        <w:rPr>
          <w:rFonts w:ascii="Times New Roman" w:eastAsiaTheme="minorEastAsia" w:hAnsi="Times New Roman"/>
          <w:sz w:val="21"/>
          <w:szCs w:val="21"/>
          <w:lang w:eastAsia="zh-CN"/>
        </w:rPr>
        <w:t xml:space="preserve">different </w:t>
      </w:r>
      <w:r w:rsidR="00F3044E" w:rsidRPr="008B78CC">
        <w:rPr>
          <w:rFonts w:ascii="Times New Roman" w:eastAsiaTheme="minorEastAsia" w:hAnsi="Times New Roman"/>
          <w:sz w:val="21"/>
          <w:szCs w:val="21"/>
          <w:lang w:eastAsia="zh-CN"/>
        </w:rPr>
        <w:t>type 1A field</w:t>
      </w:r>
      <w:r w:rsidR="00437B0C" w:rsidRPr="008B78CC">
        <w:rPr>
          <w:rFonts w:ascii="Times New Roman" w:eastAsiaTheme="minorEastAsia" w:hAnsi="Times New Roman"/>
          <w:sz w:val="21"/>
          <w:szCs w:val="21"/>
          <w:lang w:eastAsia="zh-CN"/>
        </w:rPr>
        <w:t>s</w:t>
      </w:r>
      <w:r w:rsidR="00F3044E" w:rsidRPr="008B78CC">
        <w:rPr>
          <w:rFonts w:ascii="Times New Roman" w:eastAsiaTheme="minorEastAsia" w:hAnsi="Times New Roman"/>
          <w:sz w:val="21"/>
          <w:szCs w:val="21"/>
          <w:lang w:eastAsia="zh-CN"/>
        </w:rPr>
        <w:t>, which increase UE complexity.</w:t>
      </w:r>
    </w:p>
    <w:tbl>
      <w:tblPr>
        <w:tblStyle w:val="af1"/>
        <w:tblW w:w="0" w:type="auto"/>
        <w:tblLook w:val="04A0" w:firstRow="1" w:lastRow="0" w:firstColumn="1" w:lastColumn="0" w:noHBand="0" w:noVBand="1"/>
      </w:tblPr>
      <w:tblGrid>
        <w:gridCol w:w="9631"/>
      </w:tblGrid>
      <w:tr w:rsidR="00437B0C" w:rsidRPr="008B78CC" w14:paraId="5AE48182" w14:textId="77777777" w:rsidTr="00437B0C">
        <w:tc>
          <w:tcPr>
            <w:tcW w:w="9631" w:type="dxa"/>
          </w:tcPr>
          <w:p w14:paraId="01EF599E" w14:textId="77777777" w:rsidR="00437B0C" w:rsidRPr="008B78CC" w:rsidRDefault="00437B0C" w:rsidP="00437B0C">
            <w:pPr>
              <w:rPr>
                <w:rFonts w:ascii="Times New Roman" w:hAnsi="Times New Roman"/>
                <w:sz w:val="21"/>
                <w:szCs w:val="21"/>
                <w:lang w:eastAsia="zh-CN"/>
              </w:rPr>
            </w:pPr>
          </w:p>
          <w:p w14:paraId="564DBAE5" w14:textId="77777777" w:rsidR="00437B0C" w:rsidRPr="008B78CC" w:rsidRDefault="00437B0C" w:rsidP="00437B0C">
            <w:pPr>
              <w:pStyle w:val="5"/>
              <w:numPr>
                <w:ilvl w:val="0"/>
                <w:numId w:val="0"/>
              </w:numPr>
              <w:ind w:left="864" w:hanging="864"/>
              <w:rPr>
                <w:rFonts w:ascii="Times New Roman" w:hAnsi="Times New Roman"/>
                <w:sz w:val="21"/>
                <w:szCs w:val="21"/>
                <w:lang w:eastAsia="zh-CN"/>
              </w:rPr>
            </w:pPr>
            <w:bookmarkStart w:id="7" w:name="_Toc146106268"/>
            <w:r w:rsidRPr="008B78CC">
              <w:rPr>
                <w:rFonts w:ascii="Times New Roman" w:hAnsi="Times New Roman"/>
                <w:sz w:val="21"/>
                <w:szCs w:val="21"/>
                <w:lang w:eastAsia="zh-CN"/>
              </w:rPr>
              <w:t>7.3.1.1.4</w:t>
            </w:r>
            <w:r w:rsidRPr="008B78CC">
              <w:rPr>
                <w:rFonts w:ascii="Times New Roman" w:hAnsi="Times New Roman"/>
                <w:sz w:val="21"/>
                <w:szCs w:val="21"/>
                <w:lang w:eastAsia="zh-CN"/>
              </w:rPr>
              <w:tab/>
              <w:t>Format 0_3</w:t>
            </w:r>
            <w:bookmarkEnd w:id="7"/>
          </w:p>
          <w:p w14:paraId="65913943"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288B7CA4" w14:textId="08F75399" w:rsidR="00437B0C" w:rsidRPr="008B78CC" w:rsidRDefault="00437B0C" w:rsidP="00437B0C">
            <w:pPr>
              <w:pStyle w:val="B1"/>
              <w:rPr>
                <w:sz w:val="21"/>
                <w:szCs w:val="21"/>
                <w:lang w:eastAsia="zh-CN"/>
              </w:rPr>
            </w:pPr>
            <w:r w:rsidRPr="008B78CC">
              <w:rPr>
                <w:sz w:val="21"/>
                <w:szCs w:val="21"/>
              </w:rPr>
              <w:t>-</w:t>
            </w:r>
            <w:r w:rsidRPr="008B78CC">
              <w:rPr>
                <w:sz w:val="21"/>
                <w:szCs w:val="21"/>
                <w:lang w:eastAsia="zh-CN"/>
              </w:rPr>
              <w:tab/>
              <w:t>Bandwidth part indicator</w:t>
            </w:r>
            <w:r w:rsidRPr="008B78CC">
              <w:rPr>
                <w:sz w:val="21"/>
                <w:szCs w:val="21"/>
              </w:rPr>
              <w:t xml:space="preserve"> –</w:t>
            </w:r>
            <w:r w:rsidRPr="008B78CC">
              <w:rPr>
                <w:sz w:val="21"/>
                <w:szCs w:val="21"/>
                <w:lang w:eastAsia="zh-CN"/>
              </w:rPr>
              <w:t xml:space="preserve"> </w:t>
            </w:r>
            <w:r w:rsidRPr="008B78CC">
              <w:rPr>
                <w:strike/>
                <w:color w:val="FF0000"/>
                <w:sz w:val="21"/>
                <w:szCs w:val="21"/>
                <w:lang w:eastAsia="zh-CN"/>
              </w:rPr>
              <w:t xml:space="preserve">0, 1 or 2 </w:t>
            </w:r>
            <w:r w:rsidRPr="008B78CC">
              <w:rPr>
                <w:strike/>
                <w:color w:val="FF0000"/>
                <w:sz w:val="21"/>
                <w:szCs w:val="21"/>
              </w:rPr>
              <w:t>bit</w:t>
            </w:r>
            <w:r w:rsidRPr="008B78CC">
              <w:rPr>
                <w:strike/>
                <w:color w:val="FF0000"/>
                <w:sz w:val="21"/>
                <w:szCs w:val="21"/>
                <w:lang w:eastAsia="zh-CN"/>
              </w:rPr>
              <w:t xml:space="preserve">s determined as </w:t>
            </w:r>
            <m:oMath>
              <m:d>
                <m:dPr>
                  <m:begChr m:val="⌈"/>
                  <m:endChr m:val="⌉"/>
                  <m:ctrlPr>
                    <w:rPr>
                      <w:rFonts w:ascii="Cambria Math" w:hAnsi="Cambria Math"/>
                      <w:strike/>
                      <w:color w:val="FF0000"/>
                      <w:sz w:val="21"/>
                      <w:szCs w:val="21"/>
                    </w:rPr>
                  </m:ctrlPr>
                </m:dPr>
                <m:e>
                  <m:func>
                    <m:funcPr>
                      <m:ctrlPr>
                        <w:rPr>
                          <w:rFonts w:ascii="Cambria Math" w:hAnsi="Cambria Math"/>
                          <w:i/>
                          <w:strike/>
                          <w:color w:val="FF0000"/>
                          <w:sz w:val="21"/>
                          <w:szCs w:val="21"/>
                        </w:rPr>
                      </m:ctrlPr>
                    </m:funcPr>
                    <m:fName>
                      <m:sSub>
                        <m:sSubPr>
                          <m:ctrlPr>
                            <w:rPr>
                              <w:rFonts w:ascii="Cambria Math" w:hAnsi="Cambria Math"/>
                              <w:i/>
                              <w:strike/>
                              <w:color w:val="FF0000"/>
                              <w:sz w:val="21"/>
                              <w:szCs w:val="21"/>
                            </w:rPr>
                          </m:ctrlPr>
                        </m:sSubPr>
                        <m:e>
                          <m:r>
                            <m:rPr>
                              <m:sty m:val="p"/>
                            </m:rPr>
                            <w:rPr>
                              <w:rFonts w:ascii="Cambria Math" w:hAnsi="Cambria Math"/>
                              <w:strike/>
                              <w:color w:val="FF0000"/>
                              <w:sz w:val="21"/>
                              <w:szCs w:val="21"/>
                            </w:rPr>
                            <m:t>log</m:t>
                          </m:r>
                        </m:e>
                        <m:sub>
                          <m:r>
                            <w:rPr>
                              <w:rFonts w:ascii="Cambria Math" w:hAnsi="Cambria Math"/>
                              <w:strike/>
                              <w:color w:val="FF0000"/>
                              <w:sz w:val="21"/>
                              <w:szCs w:val="21"/>
                            </w:rPr>
                            <m:t>2</m:t>
                          </m:r>
                        </m:sub>
                      </m:sSub>
                    </m:fName>
                    <m:e>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e>
                  </m:func>
                </m:e>
              </m:d>
            </m:oMath>
            <w:r w:rsidRPr="008B78CC">
              <w:rPr>
                <w:strike/>
                <w:color w:val="FF0000"/>
                <w:sz w:val="21"/>
                <w:szCs w:val="21"/>
              </w:rPr>
              <w:t>, where</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U</m:t>
                          </m:r>
                          <m:r>
                            <w:rPr>
                              <w:rFonts w:ascii="Cambria Math" w:hAnsi="Cambria Math"/>
                              <w:color w:val="FF0000"/>
                              <w:sz w:val="21"/>
                              <w:szCs w:val="21"/>
                              <w:u w:val="single" w:color="FF0000"/>
                              <w:lang w:val="nb-NO"/>
                            </w:rPr>
                            <m:t>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U</m:t>
                  </m:r>
                  <m:r>
                    <w:rPr>
                      <w:rFonts w:ascii="Cambria Math" w:hAnsi="Cambria Math"/>
                      <w:color w:val="FF0000"/>
                      <w:sz w:val="21"/>
                      <w:szCs w:val="21"/>
                      <w:u w:val="single" w:color="FF0000"/>
                      <w:lang w:val="nb-NO"/>
                    </w:rPr>
                    <m:t>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ScheduledCell-ListDCI-0-3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w:t>
            </w:r>
            <w:r w:rsidRPr="008B78CC">
              <w:rPr>
                <w:rFonts w:eastAsia="宋体"/>
                <w:color w:val="FF0000"/>
                <w:sz w:val="21"/>
                <w:szCs w:val="21"/>
                <w:u w:val="single" w:color="FF0000"/>
                <w:lang w:eastAsia="zh-CN"/>
              </w:rPr>
              <w:lastRenderedPageBreak/>
              <w:t xml:space="preserve">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p>
          <w:p w14:paraId="25B1C83C" w14:textId="58440D7E" w:rsidR="00437B0C" w:rsidRPr="00645E1A" w:rsidRDefault="00437B0C" w:rsidP="00A51914">
            <w:pPr>
              <w:pStyle w:val="B1"/>
              <w:ind w:leftChars="250" w:left="525" w:firstLineChars="50" w:firstLine="105"/>
              <w:rPr>
                <w:color w:val="FF0000"/>
                <w:sz w:val="21"/>
                <w:szCs w:val="21"/>
                <w:u w:val="single"/>
                <w:lang w:eastAsia="zh-CN"/>
              </w:rPr>
            </w:pPr>
            <w:r w:rsidRPr="00645E1A">
              <w:rPr>
                <w:color w:val="FF0000"/>
                <w:sz w:val="21"/>
                <w:szCs w:val="21"/>
                <w:u w:val="single"/>
                <w:lang w:eastAsia="zh-CN"/>
              </w:rPr>
              <w:t xml:space="preserve">0, 1 or 2 </w:t>
            </w:r>
            <w:r w:rsidRPr="00645E1A">
              <w:rPr>
                <w:color w:val="FF0000"/>
                <w:sz w:val="21"/>
                <w:szCs w:val="21"/>
                <w:u w:val="single"/>
              </w:rPr>
              <w:t>bit</w:t>
            </w:r>
            <w:r w:rsidRPr="00645E1A">
              <w:rPr>
                <w:color w:val="FF0000"/>
                <w:sz w:val="21"/>
                <w:szCs w:val="21"/>
                <w:u w:val="single"/>
                <w:lang w:eastAsia="zh-CN"/>
              </w:rPr>
              <w:t xml:space="preserve">s </w:t>
            </w:r>
            <w:r w:rsidR="00A51914" w:rsidRPr="00645E1A">
              <w:rPr>
                <w:rFonts w:eastAsia="宋体"/>
                <w:color w:val="FF0000"/>
                <w:sz w:val="21"/>
                <w:szCs w:val="21"/>
                <w:u w:val="single"/>
                <w:lang w:eastAsia="zh-CN"/>
              </w:rPr>
              <w:t xml:space="preserve">by the number of UL BWPs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BWP,RRC</m:t>
                  </m:r>
                </m:sub>
              </m:sSub>
            </m:oMath>
            <w:r w:rsidR="00A51914" w:rsidRPr="00645E1A">
              <w:rPr>
                <w:rFonts w:eastAsia="宋体"/>
                <w:color w:val="FF0000"/>
                <w:sz w:val="21"/>
                <w:szCs w:val="21"/>
                <w:u w:val="single"/>
                <w:lang w:eastAsia="zh-CN"/>
              </w:rPr>
              <w:t xml:space="preserve">configured by higher layers, excluding the initial UL bandwidth part. The bitwidth for this field is </w:t>
            </w:r>
            <w:r w:rsidRPr="00645E1A">
              <w:rPr>
                <w:color w:val="FF0000"/>
                <w:sz w:val="21"/>
                <w:szCs w:val="21"/>
                <w:u w:val="single"/>
                <w:lang w:eastAsia="zh-CN"/>
              </w:rPr>
              <w:t xml:space="preserve">determined as </w:t>
            </w:r>
            <m:oMath>
              <m:d>
                <m:dPr>
                  <m:begChr m:val="⌈"/>
                  <m:endChr m:val="⌉"/>
                  <m:ctrlPr>
                    <w:rPr>
                      <w:rFonts w:ascii="Cambria Math" w:hAnsi="Cambria Math"/>
                      <w:color w:val="FF0000"/>
                      <w:sz w:val="21"/>
                      <w:szCs w:val="21"/>
                      <w:u w:val="single"/>
                    </w:rPr>
                  </m:ctrlPr>
                </m:dPr>
                <m:e>
                  <m:func>
                    <m:funcPr>
                      <m:ctrlPr>
                        <w:rPr>
                          <w:rFonts w:ascii="Cambria Math" w:hAnsi="Cambria Math"/>
                          <w:i/>
                          <w:color w:val="FF0000"/>
                          <w:sz w:val="21"/>
                          <w:szCs w:val="21"/>
                          <w:u w:val="single"/>
                        </w:rPr>
                      </m:ctrlPr>
                    </m:funcPr>
                    <m:fName>
                      <m:sSub>
                        <m:sSubPr>
                          <m:ctrlPr>
                            <w:rPr>
                              <w:rFonts w:ascii="Cambria Math" w:hAnsi="Cambria Math"/>
                              <w:i/>
                              <w:color w:val="FF0000"/>
                              <w:sz w:val="21"/>
                              <w:szCs w:val="21"/>
                              <w:u w:val="single"/>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rPr>
                            <m:t>2</m:t>
                          </m:r>
                        </m:sub>
                      </m:sSub>
                    </m:fName>
                    <m:e>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m:t>
                          </m:r>
                        </m:sub>
                      </m:sSub>
                    </m:e>
                  </m:func>
                </m:e>
              </m:d>
              <m:r>
                <w:rPr>
                  <w:rFonts w:ascii="Cambria Math" w:hAnsi="Cambria Math"/>
                  <w:color w:val="FF0000"/>
                  <w:sz w:val="21"/>
                  <w:szCs w:val="21"/>
                  <w:u w:val="single"/>
                </w:rPr>
                <m:t xml:space="preserve"> </m:t>
              </m:r>
              <m:r>
                <m:rPr>
                  <m:sty m:val="p"/>
                </m:rPr>
                <w:rPr>
                  <w:rFonts w:ascii="Cambria Math" w:eastAsiaTheme="minorEastAsia" w:hAnsi="Cambria Math"/>
                  <w:color w:val="FF0000"/>
                  <w:sz w:val="21"/>
                  <w:szCs w:val="21"/>
                  <w:u w:val="single"/>
                  <w:lang w:eastAsia="zh-CN"/>
                </w:rPr>
                <m:t>bits</m:t>
              </m:r>
            </m:oMath>
            <w:r w:rsidRPr="00645E1A">
              <w:rPr>
                <w:color w:val="FF0000"/>
                <w:sz w:val="21"/>
                <w:szCs w:val="21"/>
                <w:u w:val="single"/>
              </w:rPr>
              <w:t>, where</w:t>
            </w:r>
          </w:p>
          <w:p w14:paraId="5873C925" w14:textId="4A67794F" w:rsidR="0024530C" w:rsidRPr="00645E1A" w:rsidRDefault="00C517E5" w:rsidP="00C517E5">
            <w:pPr>
              <w:pStyle w:val="B1"/>
              <w:ind w:leftChars="300" w:left="840" w:hangingChars="100" w:hanging="210"/>
              <w:rPr>
                <w:rFonts w:eastAsiaTheme="minorEastAsia"/>
                <w:color w:val="FF0000"/>
                <w:sz w:val="21"/>
                <w:szCs w:val="21"/>
                <w:u w:val="single"/>
                <w:lang w:eastAsia="zh-CN"/>
              </w:rPr>
            </w:pPr>
            <w:r w:rsidRPr="00645E1A">
              <w:rPr>
                <w:color w:val="FF0000"/>
                <w:sz w:val="21"/>
                <w:szCs w:val="21"/>
                <w:u w:val="single"/>
              </w:rPr>
              <w:t xml:space="preserve">-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rPr>
              <w:t>=</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+1 if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≤3, in which case the bandwidth part indicator is equivalent to the ascending order of the higher layer parameter </w:t>
            </w:r>
            <w:r w:rsidRPr="00645E1A">
              <w:rPr>
                <w:i/>
                <w:iCs/>
                <w:color w:val="FF0000"/>
                <w:sz w:val="21"/>
                <w:szCs w:val="21"/>
                <w:u w:val="single"/>
              </w:rPr>
              <w:t>BWP-Id</w:t>
            </w:r>
            <w:r w:rsidRPr="00645E1A">
              <w:rPr>
                <w:color w:val="FF0000"/>
                <w:sz w:val="21"/>
                <w:szCs w:val="21"/>
                <w:u w:val="single"/>
              </w:rPr>
              <w:t>;</w:t>
            </w:r>
          </w:p>
          <w:p w14:paraId="0A39656A" w14:textId="49EE23F6" w:rsidR="00437B0C" w:rsidRPr="00645E1A" w:rsidRDefault="00437B0C" w:rsidP="00437B0C">
            <w:pPr>
              <w:pStyle w:val="B2"/>
              <w:rPr>
                <w:strike/>
                <w:color w:val="FF0000"/>
                <w:sz w:val="21"/>
                <w:szCs w:val="21"/>
                <w:lang w:eastAsia="zh-CN"/>
              </w:rPr>
            </w:pPr>
            <w:r w:rsidRPr="00645E1A">
              <w:rPr>
                <w:strike/>
                <w:color w:val="FF0000"/>
                <w:sz w:val="21"/>
                <w:szCs w:val="21"/>
                <w:lang w:eastAsia="zh-CN"/>
              </w:rPr>
              <w:t>-</w:t>
            </w:r>
            <w:r w:rsidRPr="00645E1A">
              <w:rPr>
                <w:strike/>
                <w:color w:val="FF0000"/>
                <w:sz w:val="21"/>
                <w:szCs w:val="21"/>
                <w:lang w:eastAsia="zh-CN"/>
              </w:rPr>
              <w:tab/>
            </w:r>
            <m:oMath>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r>
                <w:rPr>
                  <w:rFonts w:ascii="Cambria Math" w:hAnsi="Cambria Math"/>
                  <w:strike/>
                  <w:color w:val="FF0000"/>
                  <w:sz w:val="21"/>
                  <w:szCs w:val="21"/>
                </w:rPr>
                <m:t>=</m:t>
              </m:r>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+1</m:t>
              </m:r>
            </m:oMath>
            <w:r w:rsidRPr="00645E1A">
              <w:rPr>
                <w:strike/>
                <w:color w:val="FF0000"/>
                <w:sz w:val="21"/>
                <w:szCs w:val="21"/>
                <w:lang w:eastAsia="zh-CN"/>
              </w:rPr>
              <w:t xml:space="preserve"> if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≤3</m:t>
              </m:r>
            </m:oMath>
            <w:r w:rsidRPr="00645E1A">
              <w:rPr>
                <w:strike/>
                <w:color w:val="FF0000"/>
                <w:sz w:val="21"/>
                <w:szCs w:val="21"/>
                <w:lang w:eastAsia="zh-CN"/>
              </w:rPr>
              <w:t xml:space="preserve">,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 xml:space="preserve"> </m:t>
              </m:r>
            </m:oMath>
            <w:r w:rsidRPr="00645E1A">
              <w:rPr>
                <w:strike/>
                <w:color w:val="FF0000"/>
                <w:sz w:val="21"/>
                <w:szCs w:val="21"/>
                <w:lang w:eastAsia="zh-CN"/>
              </w:rPr>
              <w:t xml:space="preserve">is the maximum number of UL BWPs configured by higher layers across all the cells configured by higher layer parameter </w:t>
            </w:r>
            <w:r w:rsidRPr="00645E1A">
              <w:rPr>
                <w:i/>
                <w:strike/>
                <w:color w:val="FF0000"/>
                <w:sz w:val="21"/>
                <w:szCs w:val="21"/>
                <w:lang w:eastAsia="zh-CN"/>
              </w:rPr>
              <w:t>ScheduledCell-ListDCI-0-3</w:t>
            </w:r>
            <w:r w:rsidRPr="00645E1A">
              <w:rPr>
                <w:strike/>
                <w:color w:val="FF0000"/>
                <w:sz w:val="21"/>
                <w:szCs w:val="21"/>
                <w:lang w:eastAsia="zh-CN"/>
              </w:rPr>
              <w:t xml:space="preserve"> in the scheduled cell set, in which case the bandwidth part indicator is equivalent to the ascending order of the higher layer parameter </w:t>
            </w:r>
            <w:r w:rsidRPr="00645E1A">
              <w:rPr>
                <w:i/>
                <w:strike/>
                <w:color w:val="FF0000"/>
                <w:sz w:val="21"/>
                <w:szCs w:val="21"/>
                <w:lang w:eastAsia="zh-CN"/>
              </w:rPr>
              <w:t>BWP-Id</w:t>
            </w:r>
            <w:r w:rsidRPr="00645E1A">
              <w:rPr>
                <w:strike/>
                <w:color w:val="FF0000"/>
                <w:sz w:val="21"/>
                <w:szCs w:val="21"/>
                <w:lang w:eastAsia="zh-CN"/>
              </w:rPr>
              <w:t>;</w:t>
            </w:r>
          </w:p>
          <w:p w14:paraId="56F45212" w14:textId="5638AD79" w:rsidR="00437B0C" w:rsidRPr="00645E1A" w:rsidRDefault="00437B0C" w:rsidP="00437B0C">
            <w:pPr>
              <w:pStyle w:val="B2"/>
              <w:rPr>
                <w:color w:val="FF0000"/>
                <w:sz w:val="21"/>
                <w:szCs w:val="21"/>
                <w:u w:val="single"/>
                <w:lang w:eastAsia="zh-CN"/>
              </w:rPr>
            </w:pPr>
            <w:r w:rsidRPr="00645E1A">
              <w:rPr>
                <w:color w:val="FF0000"/>
                <w:sz w:val="21"/>
                <w:szCs w:val="21"/>
                <w:u w:val="single"/>
                <w:lang w:eastAsia="zh-CN"/>
              </w:rPr>
              <w:t>-</w:t>
            </w:r>
            <w:r w:rsidRPr="00645E1A">
              <w:rPr>
                <w:color w:val="FF0000"/>
                <w:sz w:val="21"/>
                <w:szCs w:val="21"/>
                <w:u w:val="single"/>
                <w:lang w:eastAsia="zh-CN"/>
              </w:rPr>
              <w:tab/>
              <w:t xml:space="preserve">otherwise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m:t>
                  </m:r>
                </m:sub>
              </m:sSub>
              <m:r>
                <w:rPr>
                  <w:rFonts w:ascii="Cambria Math" w:hAnsi="Cambria Math"/>
                  <w:color w:val="FF0000"/>
                  <w:sz w:val="21"/>
                  <w:szCs w:val="21"/>
                  <w:u w:val="single"/>
                </w:rPr>
                <m:t>=</m:t>
              </m:r>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BWP,RRC</m:t>
                  </m:r>
                </m:sub>
              </m:sSub>
            </m:oMath>
            <w:r w:rsidRPr="00645E1A">
              <w:rPr>
                <w:color w:val="FF0000"/>
                <w:sz w:val="21"/>
                <w:szCs w:val="21"/>
                <w:u w:val="single"/>
                <w:lang w:eastAsia="zh-CN"/>
              </w:rPr>
              <w:t>, in which case the bandwidth part indicator is defined in Table 7.3.1.1.2-1;</w:t>
            </w:r>
          </w:p>
          <w:p w14:paraId="2A66D3B6" w14:textId="39EC740B" w:rsidR="00437B0C" w:rsidRPr="008B78CC" w:rsidRDefault="00437B0C" w:rsidP="00437B0C">
            <w:pPr>
              <w:ind w:left="568" w:hanging="1"/>
              <w:rPr>
                <w:rFonts w:ascii="Times New Roman" w:eastAsiaTheme="minorEastAsia" w:hAnsi="Times New Roman"/>
                <w:sz w:val="21"/>
                <w:szCs w:val="21"/>
                <w:lang w:eastAsia="zh-CN"/>
              </w:rPr>
            </w:pPr>
            <w:r w:rsidRPr="008B78CC">
              <w:rPr>
                <w:rFonts w:ascii="Times New Roman" w:hAnsi="Times New Roman"/>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2BA7DC2B"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269FD9DC"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p>
          <w:p w14:paraId="1FD15978" w14:textId="22F62E9D" w:rsidR="00437B0C" w:rsidRPr="008B78CC" w:rsidRDefault="00437B0C" w:rsidP="00437B0C">
            <w:pPr>
              <w:pStyle w:val="5"/>
              <w:numPr>
                <w:ilvl w:val="0"/>
                <w:numId w:val="0"/>
              </w:numPr>
              <w:ind w:left="864" w:hanging="864"/>
              <w:rPr>
                <w:rFonts w:ascii="Times New Roman" w:hAnsi="Times New Roman"/>
                <w:sz w:val="21"/>
                <w:szCs w:val="21"/>
                <w:lang w:eastAsia="zh-CN"/>
              </w:rPr>
            </w:pPr>
            <w:r w:rsidRPr="008B78CC">
              <w:rPr>
                <w:rFonts w:ascii="Times New Roman" w:hAnsi="Times New Roman"/>
                <w:sz w:val="21"/>
                <w:szCs w:val="21"/>
                <w:lang w:eastAsia="zh-CN"/>
              </w:rPr>
              <w:t>7.3.1.2.4 Format 1_3</w:t>
            </w:r>
          </w:p>
          <w:p w14:paraId="3D621D52" w14:textId="2ED8B7C2" w:rsidR="00437B0C" w:rsidRPr="008B78CC" w:rsidRDefault="00437B0C" w:rsidP="00437B0C">
            <w:pPr>
              <w:rPr>
                <w:rFonts w:ascii="Times New Roman" w:hAnsi="Times New Roman"/>
                <w:sz w:val="21"/>
                <w:szCs w:val="21"/>
              </w:rPr>
            </w:pPr>
            <w:r w:rsidRPr="008B78CC">
              <w:rPr>
                <w:rFonts w:ascii="Times New Roman" w:hAnsi="Times New Roman"/>
                <w:color w:val="C00000"/>
                <w:sz w:val="21"/>
                <w:szCs w:val="21"/>
                <w:lang w:eastAsia="zh-CN"/>
              </w:rPr>
              <w:t>-----------------------omitted text-----------------------</w:t>
            </w:r>
          </w:p>
          <w:p w14:paraId="6225F44F" w14:textId="77777777" w:rsidR="00437B0C" w:rsidRPr="008B78CC" w:rsidRDefault="00437B0C" w:rsidP="00437B0C">
            <w:pPr>
              <w:pStyle w:val="B1"/>
              <w:rPr>
                <w:sz w:val="21"/>
                <w:szCs w:val="21"/>
                <w:lang w:eastAsia="zh-CN"/>
              </w:rPr>
            </w:pPr>
            <w:r w:rsidRPr="008B78CC">
              <w:rPr>
                <w:sz w:val="21"/>
                <w:szCs w:val="21"/>
              </w:rPr>
              <w:t>-</w:t>
            </w:r>
            <w:r w:rsidRPr="008B78CC">
              <w:rPr>
                <w:sz w:val="21"/>
                <w:szCs w:val="21"/>
                <w:lang w:eastAsia="zh-CN"/>
              </w:rPr>
              <w:tab/>
              <w:t>Bandwidth part indicator</w:t>
            </w:r>
            <w:r w:rsidRPr="008B78CC">
              <w:rPr>
                <w:sz w:val="21"/>
                <w:szCs w:val="21"/>
              </w:rPr>
              <w:t xml:space="preserve"> –</w:t>
            </w:r>
            <w:r w:rsidRPr="008B78CC">
              <w:rPr>
                <w:sz w:val="21"/>
                <w:szCs w:val="21"/>
                <w:lang w:eastAsia="zh-CN"/>
              </w:rPr>
              <w:t xml:space="preserve"> </w:t>
            </w:r>
            <w:r w:rsidRPr="008B78CC">
              <w:rPr>
                <w:strike/>
                <w:color w:val="FF0000"/>
                <w:sz w:val="21"/>
                <w:szCs w:val="21"/>
                <w:lang w:eastAsia="zh-CN"/>
              </w:rPr>
              <w:t xml:space="preserve">0, 1 or 2 </w:t>
            </w:r>
            <w:r w:rsidRPr="008B78CC">
              <w:rPr>
                <w:strike/>
                <w:color w:val="FF0000"/>
                <w:sz w:val="21"/>
                <w:szCs w:val="21"/>
              </w:rPr>
              <w:t>bit</w:t>
            </w:r>
            <w:r w:rsidRPr="008B78CC">
              <w:rPr>
                <w:strike/>
                <w:color w:val="FF0000"/>
                <w:sz w:val="21"/>
                <w:szCs w:val="21"/>
                <w:lang w:eastAsia="zh-CN"/>
              </w:rPr>
              <w:t xml:space="preserve">s determined as </w:t>
            </w:r>
            <m:oMath>
              <m:d>
                <m:dPr>
                  <m:begChr m:val="⌈"/>
                  <m:endChr m:val="⌉"/>
                  <m:ctrlPr>
                    <w:rPr>
                      <w:rFonts w:ascii="Cambria Math" w:hAnsi="Cambria Math"/>
                      <w:strike/>
                      <w:color w:val="FF0000"/>
                      <w:sz w:val="21"/>
                      <w:szCs w:val="21"/>
                    </w:rPr>
                  </m:ctrlPr>
                </m:dPr>
                <m:e>
                  <m:func>
                    <m:funcPr>
                      <m:ctrlPr>
                        <w:rPr>
                          <w:rFonts w:ascii="Cambria Math" w:hAnsi="Cambria Math"/>
                          <w:i/>
                          <w:strike/>
                          <w:color w:val="FF0000"/>
                          <w:sz w:val="21"/>
                          <w:szCs w:val="21"/>
                        </w:rPr>
                      </m:ctrlPr>
                    </m:funcPr>
                    <m:fName>
                      <m:sSub>
                        <m:sSubPr>
                          <m:ctrlPr>
                            <w:rPr>
                              <w:rFonts w:ascii="Cambria Math" w:hAnsi="Cambria Math"/>
                              <w:i/>
                              <w:strike/>
                              <w:color w:val="FF0000"/>
                              <w:sz w:val="21"/>
                              <w:szCs w:val="21"/>
                            </w:rPr>
                          </m:ctrlPr>
                        </m:sSubPr>
                        <m:e>
                          <m:r>
                            <m:rPr>
                              <m:sty m:val="p"/>
                            </m:rPr>
                            <w:rPr>
                              <w:rFonts w:ascii="Cambria Math" w:hAnsi="Cambria Math"/>
                              <w:strike/>
                              <w:color w:val="FF0000"/>
                              <w:sz w:val="21"/>
                              <w:szCs w:val="21"/>
                            </w:rPr>
                            <m:t>log</m:t>
                          </m:r>
                        </m:e>
                        <m:sub>
                          <m:r>
                            <w:rPr>
                              <w:rFonts w:ascii="Cambria Math" w:hAnsi="Cambria Math"/>
                              <w:strike/>
                              <w:color w:val="FF0000"/>
                              <w:sz w:val="21"/>
                              <w:szCs w:val="21"/>
                            </w:rPr>
                            <m:t>2</m:t>
                          </m:r>
                        </m:sub>
                      </m:sSub>
                    </m:fName>
                    <m:e>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e>
                  </m:func>
                </m:e>
              </m:d>
            </m:oMath>
            <w:r w:rsidRPr="008B78CC">
              <w:rPr>
                <w:strike/>
                <w:color w:val="FF0000"/>
                <w:sz w:val="21"/>
                <w:szCs w:val="21"/>
              </w:rPr>
              <w:t>, where</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p>
          <w:p w14:paraId="651A57D5" w14:textId="432A870D" w:rsidR="00437B0C" w:rsidRPr="00645E1A" w:rsidRDefault="00437B0C" w:rsidP="00645E1A">
            <w:pPr>
              <w:pStyle w:val="B1"/>
              <w:ind w:leftChars="350" w:left="735" w:firstLine="0"/>
              <w:rPr>
                <w:color w:val="FF0000"/>
                <w:sz w:val="21"/>
                <w:szCs w:val="21"/>
                <w:u w:val="single"/>
              </w:rPr>
            </w:pPr>
            <w:r w:rsidRPr="00645E1A">
              <w:rPr>
                <w:color w:val="FF0000"/>
                <w:sz w:val="21"/>
                <w:szCs w:val="21"/>
                <w:u w:val="single"/>
                <w:lang w:eastAsia="zh-CN"/>
              </w:rPr>
              <w:t xml:space="preserve">0, 1 or 2 </w:t>
            </w:r>
            <w:r w:rsidRPr="00645E1A">
              <w:rPr>
                <w:color w:val="FF0000"/>
                <w:sz w:val="21"/>
                <w:szCs w:val="21"/>
                <w:u w:val="single"/>
              </w:rPr>
              <w:t>bit</w:t>
            </w:r>
            <w:r w:rsidRPr="00645E1A">
              <w:rPr>
                <w:color w:val="FF0000"/>
                <w:sz w:val="21"/>
                <w:szCs w:val="21"/>
                <w:u w:val="single"/>
                <w:lang w:eastAsia="zh-CN"/>
              </w:rPr>
              <w:t xml:space="preserve">s </w:t>
            </w:r>
            <w:r w:rsidR="00A51914" w:rsidRPr="00645E1A">
              <w:rPr>
                <w:rFonts w:eastAsia="宋体"/>
                <w:color w:val="FF0000"/>
                <w:sz w:val="21"/>
                <w:szCs w:val="21"/>
                <w:u w:val="single"/>
                <w:lang w:eastAsia="zh-CN"/>
              </w:rPr>
              <w:t xml:space="preserve">as determined by the number of DL BWPs </w:t>
            </w:r>
            <w:r w:rsidR="00A51914" w:rsidRPr="00645E1A">
              <w:rPr>
                <w:rFonts w:eastAsia="宋体"/>
                <w:color w:val="FF0000"/>
                <w:position w:val="-14"/>
                <w:sz w:val="21"/>
                <w:szCs w:val="21"/>
                <w:u w:val="single"/>
              </w:rPr>
              <w:object w:dxaOrig="800" w:dyaOrig="380" w14:anchorId="71C38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6.5pt" o:ole="">
                  <v:imagedata r:id="rId9" o:title=""/>
                </v:shape>
                <o:OLEObject Type="Embed" ProgID="Equation.DSMT4" ShapeID="_x0000_i1026" DrawAspect="Content" ObjectID="_1757510111" r:id="rId10"/>
              </w:object>
            </w:r>
            <w:r w:rsidR="00A51914" w:rsidRPr="00645E1A">
              <w:rPr>
                <w:rFonts w:eastAsia="宋体"/>
                <w:color w:val="FF0000"/>
                <w:sz w:val="21"/>
                <w:szCs w:val="21"/>
                <w:u w:val="single"/>
                <w:lang w:eastAsia="zh-CN"/>
              </w:rPr>
              <w:t xml:space="preserve"> configured by higher layers, excluding the initial DL bandwidth part. The bitwidth for this field is </w:t>
            </w:r>
            <w:r w:rsidRPr="00645E1A">
              <w:rPr>
                <w:color w:val="FF0000"/>
                <w:sz w:val="21"/>
                <w:szCs w:val="21"/>
                <w:u w:val="single"/>
                <w:lang w:eastAsia="zh-CN"/>
              </w:rPr>
              <w:t xml:space="preserve">determined as </w:t>
            </w:r>
            <m:oMath>
              <m:d>
                <m:dPr>
                  <m:begChr m:val="⌈"/>
                  <m:endChr m:val="⌉"/>
                  <m:ctrlPr>
                    <w:rPr>
                      <w:rFonts w:ascii="Cambria Math" w:hAnsi="Cambria Math"/>
                      <w:color w:val="FF0000"/>
                      <w:sz w:val="21"/>
                      <w:szCs w:val="21"/>
                      <w:u w:val="single"/>
                    </w:rPr>
                  </m:ctrlPr>
                </m:dPr>
                <m:e>
                  <m:func>
                    <m:funcPr>
                      <m:ctrlPr>
                        <w:rPr>
                          <w:rFonts w:ascii="Cambria Math" w:hAnsi="Cambria Math"/>
                          <w:i/>
                          <w:color w:val="FF0000"/>
                          <w:sz w:val="21"/>
                          <w:szCs w:val="21"/>
                          <w:u w:val="single"/>
                        </w:rPr>
                      </m:ctrlPr>
                    </m:funcPr>
                    <m:fName>
                      <m:sSub>
                        <m:sSubPr>
                          <m:ctrlPr>
                            <w:rPr>
                              <w:rFonts w:ascii="Cambria Math" w:hAnsi="Cambria Math"/>
                              <w:i/>
                              <w:color w:val="FF0000"/>
                              <w:sz w:val="21"/>
                              <w:szCs w:val="21"/>
                              <w:u w:val="single"/>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rPr>
                            <m:t>2</m:t>
                          </m:r>
                        </m:sub>
                      </m:sSub>
                    </m:fName>
                    <m:e>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m:t>
                          </m:r>
                        </m:sub>
                      </m:sSub>
                    </m:e>
                  </m:func>
                </m:e>
              </m:d>
            </m:oMath>
            <w:r w:rsidR="00A51914" w:rsidRPr="00645E1A">
              <w:rPr>
                <w:rFonts w:eastAsiaTheme="minorEastAsia"/>
                <w:color w:val="FF0000"/>
                <w:sz w:val="21"/>
                <w:szCs w:val="21"/>
                <w:u w:val="single"/>
                <w:lang w:eastAsia="zh-CN"/>
              </w:rPr>
              <w:t xml:space="preserve"> bits</w:t>
            </w:r>
            <w:r w:rsidRPr="00645E1A">
              <w:rPr>
                <w:color w:val="FF0000"/>
                <w:sz w:val="21"/>
                <w:szCs w:val="21"/>
                <w:u w:val="single"/>
              </w:rPr>
              <w:t>, where</w:t>
            </w:r>
          </w:p>
          <w:p w14:paraId="3BCE0089" w14:textId="77777777" w:rsidR="00F7236E" w:rsidRPr="00645E1A" w:rsidRDefault="00F7236E" w:rsidP="00F7236E">
            <w:pPr>
              <w:pStyle w:val="B1"/>
              <w:ind w:leftChars="300" w:left="840" w:hangingChars="100" w:hanging="210"/>
              <w:rPr>
                <w:rFonts w:eastAsiaTheme="minorEastAsia"/>
                <w:color w:val="FF0000"/>
                <w:sz w:val="21"/>
                <w:szCs w:val="21"/>
                <w:u w:val="single"/>
                <w:lang w:eastAsia="zh-CN"/>
              </w:rPr>
            </w:pPr>
            <w:r w:rsidRPr="00645E1A">
              <w:rPr>
                <w:color w:val="FF0000"/>
                <w:sz w:val="21"/>
                <w:szCs w:val="21"/>
                <w:u w:val="single"/>
              </w:rPr>
              <w:t xml:space="preserve">-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rPr>
              <w:t>=</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+1 if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≤3, in which case the bandwidth part indicator is equivalent to the ascending order of the higher layer parameter </w:t>
            </w:r>
            <w:r w:rsidRPr="00645E1A">
              <w:rPr>
                <w:i/>
                <w:iCs/>
                <w:color w:val="FF0000"/>
                <w:sz w:val="21"/>
                <w:szCs w:val="21"/>
                <w:u w:val="single"/>
              </w:rPr>
              <w:t>BWP-Id</w:t>
            </w:r>
            <w:r w:rsidRPr="00645E1A">
              <w:rPr>
                <w:color w:val="FF0000"/>
                <w:sz w:val="21"/>
                <w:szCs w:val="21"/>
                <w:u w:val="single"/>
              </w:rPr>
              <w:t>;</w:t>
            </w:r>
          </w:p>
          <w:p w14:paraId="78957539" w14:textId="37043121" w:rsidR="00F7236E" w:rsidRPr="008B78CC" w:rsidRDefault="00F7236E" w:rsidP="00A51914">
            <w:pPr>
              <w:pStyle w:val="B1"/>
              <w:ind w:leftChars="151" w:left="615" w:hangingChars="142" w:hanging="298"/>
              <w:rPr>
                <w:rFonts w:eastAsiaTheme="minorEastAsia"/>
                <w:sz w:val="21"/>
                <w:szCs w:val="21"/>
                <w:u w:val="single"/>
                <w:lang w:eastAsia="zh-CN"/>
              </w:rPr>
            </w:pPr>
          </w:p>
          <w:p w14:paraId="3EA87E1D" w14:textId="77002ACF" w:rsidR="00437B0C" w:rsidRPr="00645E1A" w:rsidRDefault="00437B0C" w:rsidP="00437B0C">
            <w:pPr>
              <w:pStyle w:val="B2"/>
              <w:rPr>
                <w:strike/>
                <w:color w:val="FF0000"/>
                <w:sz w:val="21"/>
                <w:szCs w:val="21"/>
                <w:lang w:eastAsia="zh-CN"/>
              </w:rPr>
            </w:pPr>
            <w:r w:rsidRPr="00645E1A">
              <w:rPr>
                <w:strike/>
                <w:color w:val="FF0000"/>
                <w:sz w:val="21"/>
                <w:szCs w:val="21"/>
                <w:lang w:eastAsia="zh-CN"/>
              </w:rPr>
              <w:t>-</w:t>
            </w:r>
            <w:r w:rsidRPr="00645E1A">
              <w:rPr>
                <w:strike/>
                <w:color w:val="FF0000"/>
                <w:sz w:val="21"/>
                <w:szCs w:val="21"/>
                <w:lang w:eastAsia="zh-CN"/>
              </w:rPr>
              <w:tab/>
            </w:r>
            <m:oMath>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r>
                <w:rPr>
                  <w:rFonts w:ascii="Cambria Math" w:hAnsi="Cambria Math"/>
                  <w:strike/>
                  <w:color w:val="FF0000"/>
                  <w:sz w:val="21"/>
                  <w:szCs w:val="21"/>
                </w:rPr>
                <m:t>=</m:t>
              </m:r>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+1</m:t>
              </m:r>
            </m:oMath>
            <w:r w:rsidRPr="00645E1A">
              <w:rPr>
                <w:strike/>
                <w:color w:val="FF0000"/>
                <w:sz w:val="21"/>
                <w:szCs w:val="21"/>
                <w:lang w:eastAsia="zh-CN"/>
              </w:rPr>
              <w:t xml:space="preserve"> if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≤3</m:t>
              </m:r>
            </m:oMath>
            <w:r w:rsidRPr="00645E1A">
              <w:rPr>
                <w:strike/>
                <w:color w:val="FF0000"/>
                <w:sz w:val="21"/>
                <w:szCs w:val="21"/>
                <w:lang w:eastAsia="zh-CN"/>
              </w:rPr>
              <w:t xml:space="preserve">,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 xml:space="preserve"> </m:t>
              </m:r>
            </m:oMath>
            <w:r w:rsidRPr="00645E1A">
              <w:rPr>
                <w:strike/>
                <w:color w:val="FF0000"/>
                <w:sz w:val="21"/>
                <w:szCs w:val="21"/>
                <w:lang w:eastAsia="zh-CN"/>
              </w:rPr>
              <w:t xml:space="preserve">is the maximum number of UL BWPs configured by higher layers across all the cells configured by higher layer parameter </w:t>
            </w:r>
            <w:r w:rsidRPr="00645E1A">
              <w:rPr>
                <w:i/>
                <w:strike/>
                <w:color w:val="FF0000"/>
                <w:sz w:val="21"/>
                <w:szCs w:val="21"/>
                <w:lang w:eastAsia="zh-CN"/>
              </w:rPr>
              <w:t>ScheduledCell-ListDCI-1-3</w:t>
            </w:r>
            <w:r w:rsidRPr="00645E1A">
              <w:rPr>
                <w:strike/>
                <w:color w:val="FF0000"/>
                <w:sz w:val="21"/>
                <w:szCs w:val="21"/>
                <w:lang w:eastAsia="zh-CN"/>
              </w:rPr>
              <w:t xml:space="preserve"> in the scheduled cell set, in which case the bandwidth part indicator is equivalent to the ascending order of the higher layer parameter </w:t>
            </w:r>
            <w:r w:rsidRPr="00645E1A">
              <w:rPr>
                <w:i/>
                <w:strike/>
                <w:color w:val="FF0000"/>
                <w:sz w:val="21"/>
                <w:szCs w:val="21"/>
                <w:lang w:eastAsia="zh-CN"/>
              </w:rPr>
              <w:t>BWP-Id</w:t>
            </w:r>
            <w:r w:rsidRPr="00645E1A">
              <w:rPr>
                <w:strike/>
                <w:color w:val="FF0000"/>
                <w:sz w:val="21"/>
                <w:szCs w:val="21"/>
                <w:lang w:eastAsia="zh-CN"/>
              </w:rPr>
              <w:t>;</w:t>
            </w:r>
          </w:p>
          <w:p w14:paraId="60FB026A" w14:textId="087FCDDE" w:rsidR="00437B0C" w:rsidRPr="00645E1A" w:rsidRDefault="00437B0C" w:rsidP="00437B0C">
            <w:pPr>
              <w:pStyle w:val="B2"/>
              <w:rPr>
                <w:color w:val="FF0000"/>
                <w:sz w:val="21"/>
                <w:szCs w:val="21"/>
                <w:u w:val="single"/>
                <w:lang w:eastAsia="zh-CN"/>
              </w:rPr>
            </w:pPr>
            <w:r w:rsidRPr="00645E1A">
              <w:rPr>
                <w:color w:val="FF0000"/>
                <w:sz w:val="21"/>
                <w:szCs w:val="21"/>
                <w:u w:val="single"/>
                <w:lang w:eastAsia="zh-CN"/>
              </w:rPr>
              <w:t>-</w:t>
            </w:r>
            <w:r w:rsidRPr="00645E1A">
              <w:rPr>
                <w:color w:val="FF0000"/>
                <w:sz w:val="21"/>
                <w:szCs w:val="21"/>
                <w:u w:val="single"/>
                <w:lang w:eastAsia="zh-CN"/>
              </w:rPr>
              <w:tab/>
              <w:t xml:space="preserve">otherwise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m:t>
                  </m:r>
                </m:sub>
              </m:sSub>
              <m:r>
                <w:rPr>
                  <w:rFonts w:ascii="Cambria Math" w:hAnsi="Cambria Math"/>
                  <w:color w:val="FF0000"/>
                  <w:sz w:val="21"/>
                  <w:szCs w:val="21"/>
                  <w:u w:val="single"/>
                </w:rPr>
                <m:t>=</m:t>
              </m:r>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BWP,RRC</m:t>
                  </m:r>
                </m:sub>
              </m:sSub>
            </m:oMath>
            <w:r w:rsidRPr="00645E1A">
              <w:rPr>
                <w:color w:val="FF0000"/>
                <w:sz w:val="21"/>
                <w:szCs w:val="21"/>
                <w:u w:val="single"/>
                <w:lang w:eastAsia="zh-CN"/>
              </w:rPr>
              <w:t>, in which case the bandwidth part indicator is defined in Table 7.3.1.1.2-1;</w:t>
            </w:r>
          </w:p>
          <w:p w14:paraId="7E824F6D" w14:textId="0D48C1D7" w:rsidR="00437B0C" w:rsidRPr="008B78CC" w:rsidRDefault="00437B0C" w:rsidP="00437B0C">
            <w:pPr>
              <w:ind w:left="568" w:hanging="1"/>
              <w:rPr>
                <w:rFonts w:ascii="Times New Roman" w:eastAsiaTheme="minorEastAsia" w:hAnsi="Times New Roman"/>
                <w:sz w:val="21"/>
                <w:szCs w:val="21"/>
                <w:lang w:eastAsia="zh-CN"/>
              </w:rPr>
            </w:pPr>
            <w:r w:rsidRPr="008B78CC">
              <w:rPr>
                <w:rFonts w:ascii="Times New Roman" w:hAnsi="Times New Roman"/>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4A042184"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154791C7"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p>
          <w:p w14:paraId="6B2E0CE6" w14:textId="77777777" w:rsidR="00C26B05" w:rsidRPr="008B78CC" w:rsidRDefault="00437B0C" w:rsidP="00437B0C">
            <w:pPr>
              <w:pStyle w:val="B1"/>
              <w:rPr>
                <w:sz w:val="21"/>
                <w:szCs w:val="21"/>
                <w:lang w:eastAsia="zh-CN"/>
              </w:rPr>
            </w:pPr>
            <w:r w:rsidRPr="008B78CC">
              <w:rPr>
                <w:sz w:val="21"/>
                <w:szCs w:val="21"/>
              </w:rPr>
              <w:t>-</w:t>
            </w:r>
            <w:r w:rsidRPr="008B78CC">
              <w:rPr>
                <w:sz w:val="21"/>
                <w:szCs w:val="21"/>
              </w:rPr>
              <w:tab/>
            </w:r>
            <w:r w:rsidRPr="008B78CC">
              <w:rPr>
                <w:sz w:val="21"/>
                <w:szCs w:val="21"/>
                <w:lang w:eastAsia="zh-CN"/>
              </w:rPr>
              <w:t>PDSCH-to-HARQ_feedback timing indicator</w:t>
            </w:r>
            <w:r w:rsidRPr="008B78CC">
              <w:rPr>
                <w:sz w:val="21"/>
                <w:szCs w:val="21"/>
              </w:rPr>
              <w:t xml:space="preserve"> – </w:t>
            </w:r>
            <w:r w:rsidRPr="008B78CC">
              <w:rPr>
                <w:strike/>
                <w:color w:val="FF0000"/>
                <w:sz w:val="21"/>
                <w:szCs w:val="21"/>
                <w:lang w:eastAsia="zh-CN"/>
              </w:rPr>
              <w:t>0, 1, 2, or 3</w:t>
            </w:r>
            <w:r w:rsidRPr="008B78CC">
              <w:rPr>
                <w:strike/>
                <w:color w:val="FF0000"/>
                <w:sz w:val="21"/>
                <w:szCs w:val="21"/>
              </w:rPr>
              <w:t xml:space="preserve"> bit</w:t>
            </w:r>
            <w:r w:rsidRPr="008B78CC">
              <w:rPr>
                <w:strike/>
                <w:color w:val="FF0000"/>
                <w:sz w:val="21"/>
                <w:szCs w:val="21"/>
                <w:lang w:eastAsia="zh-CN"/>
              </w:rPr>
              <w:t xml:space="preserve">s as defined in Clause 9.2.3 of [5, TS 38.213]. The bitwidth for this field is determined as </w:t>
            </w:r>
            <m:oMath>
              <m:d>
                <m:dPr>
                  <m:begChr m:val="⌈"/>
                  <m:endChr m:val="⌉"/>
                  <m:ctrlPr>
                    <w:rPr>
                      <w:rFonts w:ascii="Cambria Math" w:hAnsi="Cambria Math"/>
                      <w:i/>
                      <w:strike/>
                      <w:color w:val="FF0000"/>
                      <w:sz w:val="21"/>
                      <w:szCs w:val="21"/>
                      <w:lang w:eastAsia="zh-CN"/>
                    </w:rPr>
                  </m:ctrlPr>
                </m:dPr>
                <m:e>
                  <m:func>
                    <m:funcPr>
                      <m:ctrlPr>
                        <w:rPr>
                          <w:rFonts w:ascii="Cambria Math" w:hAnsi="Cambria Math"/>
                          <w:strike/>
                          <w:color w:val="FF0000"/>
                          <w:sz w:val="21"/>
                          <w:szCs w:val="21"/>
                          <w:lang w:eastAsia="zh-CN"/>
                        </w:rPr>
                      </m:ctrlPr>
                    </m:funcPr>
                    <m:fName>
                      <m:sSub>
                        <m:sSubPr>
                          <m:ctrlPr>
                            <w:rPr>
                              <w:rFonts w:ascii="Cambria Math" w:hAnsi="Cambria Math"/>
                              <w:strike/>
                              <w:color w:val="FF0000"/>
                              <w:sz w:val="21"/>
                              <w:szCs w:val="21"/>
                              <w:lang w:eastAsia="zh-CN"/>
                            </w:rPr>
                          </m:ctrlPr>
                        </m:sSubPr>
                        <m:e>
                          <m:r>
                            <m:rPr>
                              <m:sty m:val="p"/>
                            </m:rPr>
                            <w:rPr>
                              <w:rFonts w:ascii="Cambria Math" w:hAnsi="Cambria Math"/>
                              <w:strike/>
                              <w:color w:val="FF0000"/>
                              <w:sz w:val="21"/>
                              <w:szCs w:val="21"/>
                            </w:rPr>
                            <m:t>log</m:t>
                          </m:r>
                        </m:e>
                        <m:sub>
                          <m:r>
                            <w:rPr>
                              <w:rFonts w:ascii="Cambria Math" w:hAnsi="Cambria Math"/>
                              <w:strike/>
                              <w:color w:val="FF0000"/>
                              <w:sz w:val="21"/>
                              <w:szCs w:val="21"/>
                              <w:lang w:eastAsia="zh-CN"/>
                            </w:rPr>
                            <m:t>2</m:t>
                          </m:r>
                        </m:sub>
                      </m:sSub>
                    </m:fName>
                    <m:e>
                      <m:r>
                        <w:rPr>
                          <w:rFonts w:ascii="Cambria Math" w:hAnsi="Cambria Math"/>
                          <w:strike/>
                          <w:color w:val="FF0000"/>
                          <w:sz w:val="21"/>
                          <w:szCs w:val="21"/>
                          <w:lang w:eastAsia="zh-CN"/>
                        </w:rPr>
                        <m:t>(I)</m:t>
                      </m:r>
                    </m:e>
                  </m:func>
                </m:e>
              </m:d>
            </m:oMath>
            <w:r w:rsidRPr="008B78CC">
              <w:rPr>
                <w:strike/>
                <w:color w:val="FF0000"/>
                <w:sz w:val="21"/>
                <w:szCs w:val="21"/>
                <w:lang w:eastAsia="zh-CN"/>
              </w:rPr>
              <w:t xml:space="preserve"> </w:t>
            </w:r>
            <w:r w:rsidRPr="008B78CC">
              <w:rPr>
                <w:strike/>
                <w:color w:val="FF0000"/>
                <w:sz w:val="21"/>
                <w:szCs w:val="21"/>
              </w:rPr>
              <w:t>bits, where</w:t>
            </w:r>
            <w:r w:rsidRPr="008B78CC">
              <w:rPr>
                <w:i/>
                <w:strike/>
                <w:color w:val="FF0000"/>
                <w:sz w:val="21"/>
                <w:szCs w:val="21"/>
              </w:rPr>
              <w:t xml:space="preserve"> I</w:t>
            </w:r>
            <w:r w:rsidRPr="008B78CC">
              <w:rPr>
                <w:strike/>
                <w:color w:val="FF0000"/>
                <w:sz w:val="21"/>
                <w:szCs w:val="21"/>
              </w:rPr>
              <w:t xml:space="preserve"> is the number of </w:t>
            </w:r>
            <w:r w:rsidRPr="008B78CC">
              <w:rPr>
                <w:strike/>
                <w:color w:val="FF0000"/>
                <w:sz w:val="21"/>
                <w:szCs w:val="21"/>
                <w:lang w:eastAsia="zh-CN"/>
              </w:rPr>
              <w:t>entries</w:t>
            </w:r>
            <w:r w:rsidRPr="008B78CC">
              <w:rPr>
                <w:strike/>
                <w:color w:val="FF0000"/>
                <w:sz w:val="21"/>
                <w:szCs w:val="21"/>
              </w:rPr>
              <w:t xml:space="preserve"> in the </w:t>
            </w:r>
            <w:r w:rsidRPr="008B78CC">
              <w:rPr>
                <w:strike/>
                <w:color w:val="FF0000"/>
                <w:sz w:val="21"/>
                <w:szCs w:val="21"/>
              </w:rPr>
              <w:lastRenderedPageBreak/>
              <w:t xml:space="preserve">higher layer parameter </w:t>
            </w:r>
            <w:r w:rsidRPr="008B78CC">
              <w:rPr>
                <w:i/>
                <w:strike/>
                <w:color w:val="FF0000"/>
                <w:sz w:val="21"/>
                <w:szCs w:val="21"/>
              </w:rPr>
              <w:t>dL-DataToUL-ACK.</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r w:rsidRPr="008B78CC">
              <w:rPr>
                <w:sz w:val="21"/>
                <w:szCs w:val="21"/>
                <w:lang w:eastAsia="zh-CN"/>
              </w:rPr>
              <w:t xml:space="preserve"> </w:t>
            </w:r>
          </w:p>
          <w:p w14:paraId="036F2070" w14:textId="7C8A92C8" w:rsidR="00437B0C" w:rsidRPr="008B78CC" w:rsidRDefault="00437B0C" w:rsidP="00714444">
            <w:pPr>
              <w:pStyle w:val="B1"/>
              <w:numPr>
                <w:ilvl w:val="0"/>
                <w:numId w:val="29"/>
              </w:numPr>
              <w:rPr>
                <w:i/>
                <w:sz w:val="21"/>
                <w:szCs w:val="21"/>
              </w:rPr>
            </w:pPr>
            <w:r w:rsidRPr="008B78CC">
              <w:rPr>
                <w:color w:val="FF0000"/>
                <w:sz w:val="21"/>
                <w:szCs w:val="21"/>
                <w:u w:val="single"/>
                <w:lang w:eastAsia="zh-CN"/>
              </w:rPr>
              <w:t>0, 1, 2, or 3</w:t>
            </w:r>
            <w:r w:rsidRPr="008B78CC">
              <w:rPr>
                <w:color w:val="FF0000"/>
                <w:sz w:val="21"/>
                <w:szCs w:val="21"/>
                <w:u w:val="single"/>
              </w:rPr>
              <w:t xml:space="preserve"> bit</w:t>
            </w:r>
            <w:r w:rsidRPr="008B78CC">
              <w:rPr>
                <w:color w:val="FF0000"/>
                <w:sz w:val="21"/>
                <w:szCs w:val="21"/>
                <w:u w:val="single"/>
                <w:lang w:eastAsia="zh-CN"/>
              </w:rPr>
              <w:t xml:space="preserve">s as defined in Clause 9.2.3 of [5, TS 38.213]. The bitwidth for this field is determined as </w:t>
            </w:r>
            <m:oMath>
              <m:d>
                <m:dPr>
                  <m:begChr m:val="⌈"/>
                  <m:endChr m:val="⌉"/>
                  <m:ctrlPr>
                    <w:rPr>
                      <w:rFonts w:ascii="Cambria Math" w:hAnsi="Cambria Math"/>
                      <w:i/>
                      <w:color w:val="FF0000"/>
                      <w:sz w:val="21"/>
                      <w:szCs w:val="21"/>
                      <w:u w:val="single"/>
                      <w:lang w:eastAsia="zh-CN"/>
                    </w:rPr>
                  </m:ctrlPr>
                </m:dPr>
                <m:e>
                  <m:func>
                    <m:funcPr>
                      <m:ctrlPr>
                        <w:rPr>
                          <w:rFonts w:ascii="Cambria Math" w:hAnsi="Cambria Math"/>
                          <w:color w:val="FF0000"/>
                          <w:sz w:val="21"/>
                          <w:szCs w:val="21"/>
                          <w:u w:val="single"/>
                          <w:lang w:eastAsia="zh-CN"/>
                        </w:rPr>
                      </m:ctrlPr>
                    </m:funcPr>
                    <m:fName>
                      <m:sSub>
                        <m:sSubPr>
                          <m:ctrlPr>
                            <w:rPr>
                              <w:rFonts w:ascii="Cambria Math" w:hAnsi="Cambria Math"/>
                              <w:color w:val="FF0000"/>
                              <w:sz w:val="21"/>
                              <w:szCs w:val="21"/>
                              <w:u w:val="single"/>
                              <w:lang w:eastAsia="zh-CN"/>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lang w:eastAsia="zh-CN"/>
                            </w:rPr>
                            <m:t>2</m:t>
                          </m:r>
                        </m:sub>
                      </m:sSub>
                    </m:fName>
                    <m:e>
                      <m:r>
                        <w:rPr>
                          <w:rFonts w:ascii="Cambria Math" w:hAnsi="Cambria Math"/>
                          <w:color w:val="FF0000"/>
                          <w:sz w:val="21"/>
                          <w:szCs w:val="21"/>
                          <w:u w:val="single"/>
                          <w:lang w:eastAsia="zh-CN"/>
                        </w:rPr>
                        <m:t>(I)</m:t>
                      </m:r>
                    </m:e>
                  </m:func>
                </m:e>
              </m:d>
            </m:oMath>
            <w:r w:rsidRPr="008B78CC">
              <w:rPr>
                <w:color w:val="FF0000"/>
                <w:sz w:val="21"/>
                <w:szCs w:val="21"/>
                <w:u w:val="single"/>
                <w:lang w:eastAsia="zh-CN"/>
              </w:rPr>
              <w:t xml:space="preserve"> </w:t>
            </w:r>
            <w:r w:rsidRPr="008B78CC">
              <w:rPr>
                <w:color w:val="FF0000"/>
                <w:sz w:val="21"/>
                <w:szCs w:val="21"/>
                <w:u w:val="single"/>
              </w:rPr>
              <w:t>bits, where</w:t>
            </w:r>
            <w:r w:rsidRPr="008B78CC">
              <w:rPr>
                <w:i/>
                <w:color w:val="FF0000"/>
                <w:sz w:val="21"/>
                <w:szCs w:val="21"/>
                <w:u w:val="single"/>
              </w:rPr>
              <w:t xml:space="preserve"> I</w:t>
            </w:r>
            <w:r w:rsidRPr="008B78CC">
              <w:rPr>
                <w:color w:val="FF0000"/>
                <w:sz w:val="21"/>
                <w:szCs w:val="21"/>
                <w:u w:val="single"/>
              </w:rPr>
              <w:t xml:space="preserve"> is the number of </w:t>
            </w:r>
            <w:r w:rsidRPr="008B78CC">
              <w:rPr>
                <w:color w:val="FF0000"/>
                <w:sz w:val="21"/>
                <w:szCs w:val="21"/>
                <w:u w:val="single"/>
                <w:lang w:eastAsia="zh-CN"/>
              </w:rPr>
              <w:t>entries</w:t>
            </w:r>
            <w:r w:rsidRPr="008B78CC">
              <w:rPr>
                <w:color w:val="FF0000"/>
                <w:sz w:val="21"/>
                <w:szCs w:val="21"/>
                <w:u w:val="single"/>
              </w:rPr>
              <w:t xml:space="preserve"> in the higher layer parameter </w:t>
            </w:r>
            <w:r w:rsidRPr="008B78CC">
              <w:rPr>
                <w:i/>
                <w:color w:val="FF0000"/>
                <w:sz w:val="21"/>
                <w:szCs w:val="21"/>
                <w:u w:val="single"/>
              </w:rPr>
              <w:t>dL-DataToUL-ACK.</w:t>
            </w:r>
          </w:p>
          <w:p w14:paraId="593C09CE" w14:textId="77777777" w:rsidR="00437B0C" w:rsidRPr="008B78CC" w:rsidRDefault="00437B0C" w:rsidP="00437B0C">
            <w:pPr>
              <w:ind w:left="568" w:hanging="284"/>
              <w:rPr>
                <w:rFonts w:ascii="Times New Roman" w:eastAsia="等线" w:hAnsi="Times New Roman"/>
                <w:sz w:val="21"/>
                <w:szCs w:val="21"/>
                <w:lang w:eastAsia="zh-CN"/>
              </w:rPr>
            </w:pPr>
            <w:r w:rsidRPr="008B78CC">
              <w:rPr>
                <w:rFonts w:ascii="Times New Roman" w:hAnsi="Times New Roman"/>
                <w:sz w:val="21"/>
                <w:szCs w:val="21"/>
              </w:rPr>
              <w:tab/>
            </w:r>
            <w:r w:rsidRPr="008B78CC">
              <w:rPr>
                <w:rFonts w:ascii="Times New Roman" w:hAnsi="Times New Roman"/>
                <w:sz w:val="21"/>
                <w:szCs w:val="21"/>
                <w:lang w:eastAsia="zh-CN"/>
              </w:rPr>
              <w:t xml:space="preserve">If higher layer parameter </w:t>
            </w:r>
            <w:r w:rsidRPr="008B78CC">
              <w:rPr>
                <w:rFonts w:ascii="Times New Roman" w:hAnsi="Times New Roman"/>
                <w:i/>
                <w:sz w:val="21"/>
                <w:szCs w:val="21"/>
              </w:rPr>
              <w:t>priorityIndicatorDCI-1-3</w:t>
            </w:r>
            <w:r w:rsidRPr="008B78CC">
              <w:rPr>
                <w:rFonts w:ascii="Times New Roman" w:hAnsi="Times New Roman"/>
                <w:sz w:val="21"/>
                <w:szCs w:val="21"/>
                <w:lang w:eastAsia="zh-CN"/>
              </w:rPr>
              <w:t xml:space="preserve"> is configured</w:t>
            </w:r>
            <w:r w:rsidRPr="008B78CC">
              <w:rPr>
                <w:rFonts w:ascii="Times New Roman" w:hAnsi="Times New Roman"/>
                <w:sz w:val="21"/>
                <w:szCs w:val="21"/>
              </w:rPr>
              <w:t>,</w:t>
            </w:r>
            <w:r w:rsidRPr="008B78CC">
              <w:rPr>
                <w:rFonts w:ascii="Times New Roman" w:eastAsia="等线" w:hAnsi="Times New Roman"/>
                <w:sz w:val="21"/>
                <w:szCs w:val="21"/>
                <w:lang w:eastAsia="zh-CN"/>
              </w:rPr>
              <w:t xml:space="preserve"> if the bit width of the </w:t>
            </w:r>
            <w:r w:rsidRPr="008B78CC">
              <w:rPr>
                <w:rFonts w:ascii="Times New Roman" w:hAnsi="Times New Roman"/>
                <w:sz w:val="21"/>
                <w:szCs w:val="21"/>
                <w:lang w:eastAsia="zh-CN"/>
              </w:rPr>
              <w:t>PDSCH-to-HARQ_feedback timing indicator in DCI format 1_3 f</w:t>
            </w:r>
            <w:r w:rsidRPr="008B78CC">
              <w:rPr>
                <w:rFonts w:ascii="Times New Roman" w:hAnsi="Times New Roman"/>
                <w:sz w:val="21"/>
                <w:szCs w:val="21"/>
              </w:rPr>
              <w:t>or</w:t>
            </w:r>
            <w:r w:rsidRPr="008B78CC">
              <w:rPr>
                <w:rFonts w:ascii="Times New Roman" w:eastAsia="等线" w:hAnsi="Times New Roman"/>
                <w:sz w:val="21"/>
                <w:szCs w:val="21"/>
                <w:lang w:eastAsia="zh-CN"/>
              </w:rPr>
              <w:t xml:space="preserve"> one HARQ-ACK codebook is not equal to that of the </w:t>
            </w:r>
            <w:r w:rsidRPr="008B78CC">
              <w:rPr>
                <w:rFonts w:ascii="Times New Roman" w:hAnsi="Times New Roman"/>
                <w:sz w:val="21"/>
                <w:szCs w:val="21"/>
                <w:lang w:eastAsia="zh-CN"/>
              </w:rPr>
              <w:t xml:space="preserve">PDSCH-to-HARQ_feedback timing indicator in DCI format 1_3 </w:t>
            </w:r>
            <w:r w:rsidRPr="008B78CC">
              <w:rPr>
                <w:rFonts w:ascii="Times New Roman" w:eastAsia="等线" w:hAnsi="Times New Roman"/>
                <w:sz w:val="21"/>
                <w:szCs w:val="21"/>
                <w:lang w:eastAsia="zh-CN"/>
              </w:rPr>
              <w:t xml:space="preserve">for the other HARQ-ACK codebook on the same cell for PUCCH transmission, a number of </w:t>
            </w:r>
            <w:r w:rsidRPr="008B78CC">
              <w:rPr>
                <w:rFonts w:ascii="Times New Roman" w:eastAsia="MS Mincho" w:hAnsi="Times New Roman"/>
                <w:kern w:val="2"/>
                <w:sz w:val="21"/>
                <w:szCs w:val="21"/>
              </w:rPr>
              <w:t xml:space="preserve">most significant bits with value set to '0' are inserted </w:t>
            </w:r>
            <w:r w:rsidRPr="008B78CC">
              <w:rPr>
                <w:rFonts w:ascii="Times New Roman" w:eastAsia="等线" w:hAnsi="Times New Roman"/>
                <w:sz w:val="21"/>
                <w:szCs w:val="21"/>
                <w:lang w:eastAsia="zh-CN"/>
              </w:rPr>
              <w:t xml:space="preserve">to smaller </w:t>
            </w:r>
            <w:r w:rsidRPr="008B78CC">
              <w:rPr>
                <w:rFonts w:ascii="Times New Roman" w:hAnsi="Times New Roman"/>
                <w:sz w:val="21"/>
                <w:szCs w:val="21"/>
                <w:lang w:eastAsia="zh-CN"/>
              </w:rPr>
              <w:t>PDSCH-to-HARQ_feedback timing indicator</w:t>
            </w:r>
            <w:r w:rsidRPr="008B78CC">
              <w:rPr>
                <w:rFonts w:ascii="Times New Roman" w:eastAsia="等线" w:hAnsi="Times New Roman"/>
                <w:sz w:val="21"/>
                <w:szCs w:val="21"/>
                <w:lang w:eastAsia="zh-CN"/>
              </w:rPr>
              <w:t xml:space="preserve"> until the bit width of the </w:t>
            </w:r>
            <w:r w:rsidRPr="008B78CC">
              <w:rPr>
                <w:rFonts w:ascii="Times New Roman" w:hAnsi="Times New Roman"/>
                <w:sz w:val="21"/>
                <w:szCs w:val="21"/>
                <w:lang w:eastAsia="zh-CN"/>
              </w:rPr>
              <w:t>PDSCH-to-HARQ_feedback timing indicator</w:t>
            </w:r>
            <w:r w:rsidRPr="008B78CC">
              <w:rPr>
                <w:rFonts w:ascii="Times New Roman" w:eastAsia="等线" w:hAnsi="Times New Roman"/>
                <w:sz w:val="21"/>
                <w:szCs w:val="21"/>
                <w:lang w:eastAsia="zh-CN"/>
              </w:rPr>
              <w:t xml:space="preserve"> </w:t>
            </w:r>
            <w:r w:rsidRPr="008B78CC">
              <w:rPr>
                <w:rFonts w:ascii="Times New Roman" w:hAnsi="Times New Roman"/>
                <w:sz w:val="21"/>
                <w:szCs w:val="21"/>
                <w:lang w:eastAsia="zh-CN"/>
              </w:rPr>
              <w:t xml:space="preserve">in DCI format 1_3 </w:t>
            </w:r>
            <w:r w:rsidRPr="008B78CC">
              <w:rPr>
                <w:rFonts w:ascii="Times New Roman" w:eastAsia="等线" w:hAnsi="Times New Roman"/>
                <w:sz w:val="21"/>
                <w:szCs w:val="21"/>
                <w:lang w:eastAsia="zh-CN"/>
              </w:rPr>
              <w:t>for the two HARQ-ACK codebooks are the same.</w:t>
            </w:r>
          </w:p>
          <w:p w14:paraId="23F78CF5" w14:textId="77777777" w:rsidR="00C26B05" w:rsidRPr="008B78CC" w:rsidRDefault="00437B0C" w:rsidP="00C26B05">
            <w:pPr>
              <w:ind w:left="568" w:hanging="284"/>
              <w:rPr>
                <w:rFonts w:ascii="Times New Roman" w:hAnsi="Times New Roman"/>
                <w:sz w:val="21"/>
                <w:szCs w:val="21"/>
              </w:rPr>
            </w:pPr>
            <w:r w:rsidRPr="008B78CC">
              <w:rPr>
                <w:rFonts w:ascii="Times New Roman" w:hAnsi="Times New Roman"/>
                <w:sz w:val="21"/>
                <w:szCs w:val="21"/>
              </w:rPr>
              <w:tab/>
              <w:t xml:space="preserve">If higher layer parameter </w:t>
            </w:r>
            <w:r w:rsidRPr="008B78CC">
              <w:rPr>
                <w:rFonts w:ascii="Times New Roman" w:hAnsi="Times New Roman"/>
                <w:i/>
                <w:sz w:val="21"/>
                <w:szCs w:val="21"/>
              </w:rPr>
              <w:t>pucch-sSCellDynDCI-1-3</w:t>
            </w:r>
            <w:r w:rsidRPr="008B78CC">
              <w:rPr>
                <w:rFonts w:ascii="Times New Roman" w:hAnsi="Times New Roman"/>
                <w:sz w:val="21"/>
                <w:szCs w:val="21"/>
              </w:rPr>
              <w:t xml:space="preserve"> is configured, if the bit width of the PDSCH-to-HARQ_feedback timing indicator in DCI format 1_3 associated with one cell for PUCCH transmission is not equal to that of the PDSCH-to-HARQ_feedback timing indicator in DCI format 1_3 associated with the other cell for PUCCH transmission, a number of most significant bits with value set to '0' are inserted to smaller PDSCH-to-HARQ_feedback timing indicator until the bit width of the PDSCH-to-HARQ_feedback timing indicator in DCI format 1_3 associated with the two cells are the same.</w:t>
            </w:r>
          </w:p>
          <w:p w14:paraId="3512D7B1" w14:textId="38C1B39A" w:rsidR="00437B0C" w:rsidRPr="008B78CC" w:rsidRDefault="00C26B05" w:rsidP="00C26B05">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7A13E62C" w14:textId="77777777" w:rsidR="00C26B05" w:rsidRPr="008B78CC" w:rsidRDefault="00C26B05" w:rsidP="00C26B05">
            <w:pPr>
              <w:rPr>
                <w:rFonts w:ascii="Times New Roman" w:hAnsi="Times New Roman"/>
                <w:sz w:val="21"/>
                <w:szCs w:val="21"/>
              </w:rPr>
            </w:pPr>
          </w:p>
          <w:p w14:paraId="228D56A1" w14:textId="77777777" w:rsidR="00C26B05" w:rsidRPr="008B78CC" w:rsidRDefault="00C26B05" w:rsidP="00C26B05">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r w:rsidRPr="008B78CC">
              <w:rPr>
                <w:rFonts w:ascii="Times New Roman" w:eastAsia="宋体" w:hAnsi="Times New Roman"/>
                <w:color w:val="000000" w:themeColor="text1"/>
                <w:sz w:val="21"/>
                <w:szCs w:val="21"/>
                <w:lang w:eastAsia="zh-CN"/>
              </w:rPr>
              <w:t>ChannelAccess-CPext</w:t>
            </w:r>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7A8C7B15" w14:textId="77777777" w:rsidR="00437B0C" w:rsidRPr="00645E1A" w:rsidRDefault="00C26B05" w:rsidP="00645E1A">
            <w:pPr>
              <w:pStyle w:val="aff0"/>
              <w:numPr>
                <w:ilvl w:val="0"/>
                <w:numId w:val="29"/>
              </w:numPr>
              <w:spacing w:beforeLines="50" w:before="120"/>
              <w:ind w:leftChars="0"/>
              <w:rPr>
                <w:rFonts w:ascii="Times New Roman" w:hAnsi="Times New Roman"/>
                <w:i/>
                <w:iCs/>
                <w:sz w:val="21"/>
                <w:szCs w:val="21"/>
              </w:rPr>
            </w:pPr>
            <w:r w:rsidRPr="008B78CC">
              <w:rPr>
                <w:rFonts w:ascii="Times New Roman" w:hAnsi="Times New Roman"/>
                <w:sz w:val="21"/>
                <w:szCs w:val="21"/>
              </w:rPr>
              <w:t xml:space="preserve">0, 1, 2, 3 or 4 bits. The bitwidth of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hAnsi="Times New Roman"/>
                <w:strike/>
                <w:sz w:val="21"/>
                <w:szCs w:val="21"/>
              </w:rPr>
              <w:t xml:space="preserve"> </w:t>
            </w:r>
            <w:r w:rsidRPr="008B78CC">
              <w:rPr>
                <w:rFonts w:ascii="Times New Roman" w:hAnsi="Times New Roman"/>
                <w:strike/>
                <w:color w:val="FF0000"/>
                <w:sz w:val="21"/>
                <w:szCs w:val="21"/>
              </w:rPr>
              <w:t>for this field</w:t>
            </w:r>
            <w:r w:rsidRPr="008B78CC">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645E1A">
              <w:rPr>
                <w:rFonts w:ascii="Times New Roman" w:hAnsi="Times New Roman"/>
                <w:i/>
                <w:iCs/>
                <w:sz w:val="21"/>
                <w:szCs w:val="21"/>
              </w:rPr>
              <w:t xml:space="preserve">ul-AccessConfigListDCI-1-1 </w:t>
            </w:r>
            <w:r w:rsidRPr="00645E1A">
              <w:rPr>
                <w:rFonts w:ascii="Times New Roman" w:hAnsi="Times New Roman"/>
                <w:sz w:val="21"/>
                <w:szCs w:val="21"/>
              </w:rPr>
              <w:t xml:space="preserve">or in Table 7.3.1.1.1-4A if </w:t>
            </w:r>
            <w:r w:rsidRPr="00645E1A">
              <w:rPr>
                <w:rFonts w:ascii="Times New Roman" w:hAnsi="Times New Roman"/>
                <w:i/>
                <w:iCs/>
                <w:sz w:val="21"/>
                <w:szCs w:val="21"/>
              </w:rPr>
              <w:t xml:space="preserve">channelAccessMode-r16 </w:t>
            </w:r>
            <w:r w:rsidRPr="00645E1A">
              <w:rPr>
                <w:rFonts w:ascii="Times New Roman" w:hAnsi="Times New Roman"/>
                <w:sz w:val="21"/>
                <w:szCs w:val="21"/>
              </w:rPr>
              <w:t>= "</w:t>
            </w:r>
            <w:r w:rsidRPr="00645E1A">
              <w:rPr>
                <w:rFonts w:ascii="Times New Roman" w:hAnsi="Times New Roman"/>
                <w:i/>
                <w:iCs/>
                <w:sz w:val="21"/>
                <w:szCs w:val="21"/>
              </w:rPr>
              <w:t>semiStatic</w:t>
            </w:r>
            <w:r w:rsidRPr="00645E1A">
              <w:rPr>
                <w:rFonts w:ascii="Times New Roman" w:hAnsi="Times New Roman"/>
                <w:sz w:val="21"/>
                <w:szCs w:val="21"/>
              </w:rPr>
              <w:t xml:space="preserve">" is provided, for operation in a cell with shared spectrum channel access in frequency range 1, or for operation in frequency range 2-2 if </w:t>
            </w:r>
            <w:r w:rsidRPr="00645E1A">
              <w:rPr>
                <w:rFonts w:ascii="Times New Roman" w:hAnsi="Times New Roman"/>
                <w:i/>
                <w:iCs/>
                <w:sz w:val="21"/>
                <w:szCs w:val="21"/>
              </w:rPr>
              <w:t xml:space="preserve">ChannelAccessMode2-r17 </w:t>
            </w:r>
            <w:r w:rsidRPr="00645E1A">
              <w:rPr>
                <w:rFonts w:ascii="Times New Roman" w:hAnsi="Times New Roman"/>
                <w:sz w:val="21"/>
                <w:szCs w:val="21"/>
              </w:rPr>
              <w:t xml:space="preserve">is provided; otherwise 0 bit. One or more entries from Table 7.3.1.2.2-6 or Table 7.3.1.2.2-6A are configured by the higher layer parameter </w:t>
            </w:r>
            <w:r w:rsidRPr="00645E1A">
              <w:rPr>
                <w:rFonts w:ascii="Times New Roman" w:hAnsi="Times New Roman"/>
                <w:i/>
                <w:iCs/>
                <w:sz w:val="21"/>
                <w:szCs w:val="21"/>
              </w:rPr>
              <w:t>ul-AccessConfigListDCI-1-1.</w:t>
            </w:r>
          </w:p>
          <w:p w14:paraId="2F729C57" w14:textId="7A5AD3DB" w:rsidR="00C26B05" w:rsidRPr="008B78CC" w:rsidRDefault="00C26B05" w:rsidP="00C26B05">
            <w:pPr>
              <w:spacing w:beforeLines="50" w:before="120"/>
              <w:ind w:leftChars="60" w:left="1566"/>
              <w:rPr>
                <w:rFonts w:ascii="Times New Roman" w:eastAsiaTheme="minorEastAsia" w:hAnsi="Times New Roman"/>
                <w:sz w:val="21"/>
                <w:szCs w:val="21"/>
                <w:lang w:eastAsia="zh-CN"/>
              </w:rPr>
            </w:pPr>
            <w:r w:rsidRPr="008B78CC">
              <w:rPr>
                <w:rFonts w:ascii="Times New Roman" w:hAnsi="Times New Roman"/>
                <w:color w:val="C00000"/>
                <w:sz w:val="21"/>
                <w:szCs w:val="21"/>
                <w:lang w:eastAsia="zh-CN"/>
              </w:rPr>
              <w:t>-----------------------omitted text-----------------------</w:t>
            </w:r>
          </w:p>
        </w:tc>
      </w:tr>
    </w:tbl>
    <w:p w14:paraId="7C944FC4" w14:textId="77777777" w:rsidR="00437B0C" w:rsidRPr="008B78CC" w:rsidRDefault="00437B0C" w:rsidP="00253410">
      <w:pPr>
        <w:spacing w:beforeLines="50" w:before="120"/>
        <w:ind w:left="0" w:firstLine="0"/>
        <w:rPr>
          <w:rFonts w:ascii="Times New Roman" w:eastAsiaTheme="minorEastAsia" w:hAnsi="Times New Roman"/>
          <w:sz w:val="21"/>
          <w:szCs w:val="21"/>
          <w:lang w:eastAsia="zh-CN"/>
        </w:rPr>
      </w:pPr>
    </w:p>
    <w:p w14:paraId="2E7A8CED" w14:textId="545BD24F" w:rsidR="00C26B05" w:rsidRPr="008B78CC" w:rsidRDefault="00C26B05" w:rsidP="00C26B05">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Proposal 2: Adopt Text proposal#1 to achieve a unified solution on determining bit width for type 1A fields</w:t>
      </w:r>
      <w:r w:rsidRPr="008B78CC">
        <w:rPr>
          <w:rFonts w:ascii="Times New Roman" w:eastAsia="宋体" w:hAnsi="Times New Roman"/>
          <w:b/>
          <w:i/>
          <w:color w:val="000000" w:themeColor="text1"/>
          <w:sz w:val="21"/>
          <w:szCs w:val="21"/>
          <w:lang w:eastAsia="zh-CN"/>
        </w:rPr>
        <w:t>.</w:t>
      </w:r>
    </w:p>
    <w:p w14:paraId="1CD048D8" w14:textId="21E91684" w:rsidR="00253410" w:rsidRDefault="00253410" w:rsidP="009409A4">
      <w:pPr>
        <w:ind w:left="0" w:firstLine="0"/>
        <w:rPr>
          <w:rFonts w:eastAsiaTheme="minorEastAsia"/>
          <w:lang w:eastAsia="zh-CN"/>
        </w:rPr>
      </w:pPr>
    </w:p>
    <w:p w14:paraId="6AD33B72" w14:textId="300A6C26" w:rsidR="00C26B05" w:rsidRPr="00C26B05" w:rsidRDefault="00C26B05" w:rsidP="00C26B05">
      <w:pPr>
        <w:pStyle w:val="3"/>
        <w:numPr>
          <w:ilvl w:val="0"/>
          <w:numId w:val="0"/>
        </w:numPr>
        <w:ind w:left="720" w:hanging="720"/>
        <w:rPr>
          <w:rFonts w:eastAsiaTheme="minorEastAsia"/>
          <w:b w:val="0"/>
          <w:sz w:val="24"/>
          <w:lang w:eastAsia="zh-CN"/>
        </w:rPr>
      </w:pPr>
      <w:r>
        <w:rPr>
          <w:rFonts w:eastAsiaTheme="minorEastAsia"/>
          <w:b w:val="0"/>
          <w:sz w:val="24"/>
          <w:lang w:eastAsia="zh-CN"/>
        </w:rPr>
        <w:t xml:space="preserve">2.1.2 </w:t>
      </w:r>
      <w:r w:rsidRPr="00C26B05">
        <w:rPr>
          <w:rFonts w:eastAsiaTheme="minorEastAsia"/>
          <w:b w:val="0"/>
          <w:sz w:val="24"/>
          <w:lang w:eastAsia="zh-CN"/>
        </w:rPr>
        <w:t>Clarification on CSI request field</w:t>
      </w:r>
    </w:p>
    <w:p w14:paraId="449C6F1D" w14:textId="4C7C20DB" w:rsidR="00C26B05" w:rsidRPr="008B78CC" w:rsidRDefault="00C26B05" w:rsidP="00C26B05">
      <w:pPr>
        <w:spacing w:beforeLines="50" w:before="120"/>
        <w:rPr>
          <w:rFonts w:ascii="Times New Roman" w:hAnsi="Times New Roman"/>
          <w:sz w:val="21"/>
          <w:szCs w:val="21"/>
          <w:lang w:eastAsia="zh-CN"/>
        </w:rPr>
      </w:pPr>
      <w:r w:rsidRPr="008B78CC">
        <w:rPr>
          <w:rFonts w:ascii="Times New Roman" w:hAnsi="Times New Roman"/>
          <w:sz w:val="21"/>
          <w:szCs w:val="21"/>
          <w:lang w:eastAsia="zh-CN"/>
        </w:rPr>
        <w:t>CSI request field is Type-1C field. It is captured in TS38.212 as below</w:t>
      </w:r>
      <w:r w:rsidRPr="008B78CC">
        <w:rPr>
          <w:rFonts w:ascii="Times New Roman" w:hAnsi="Times New Roman"/>
          <w:sz w:val="21"/>
          <w:szCs w:val="21"/>
          <w:lang w:eastAsia="zh-CN"/>
        </w:rPr>
        <w:fldChar w:fldCharType="begin"/>
      </w:r>
      <w:r w:rsidRPr="008B78CC">
        <w:rPr>
          <w:rFonts w:ascii="Times New Roman" w:hAnsi="Times New Roman"/>
          <w:sz w:val="21"/>
          <w:szCs w:val="21"/>
          <w:lang w:eastAsia="zh-CN"/>
        </w:rPr>
        <w:instrText xml:space="preserve"> REF _Hlk131692216 \r \h </w:instrText>
      </w:r>
      <w:r w:rsidRPr="008B78CC">
        <w:rPr>
          <w:rFonts w:ascii="Times New Roman" w:hAnsi="Times New Roman"/>
          <w:sz w:val="21"/>
          <w:szCs w:val="21"/>
          <w:lang w:eastAsia="zh-CN"/>
        </w:rPr>
      </w:r>
      <w:r w:rsidR="008B78CC" w:rsidRPr="008B78CC">
        <w:rPr>
          <w:rFonts w:ascii="Times New Roman" w:hAnsi="Times New Roman"/>
          <w:sz w:val="21"/>
          <w:szCs w:val="21"/>
          <w:lang w:eastAsia="zh-CN"/>
        </w:rPr>
        <w:instrText xml:space="preserve"> \* MERGEFORMAT </w:instrText>
      </w:r>
      <w:r w:rsidRPr="008B78CC">
        <w:rPr>
          <w:rFonts w:ascii="Times New Roman" w:hAnsi="Times New Roman"/>
          <w:sz w:val="21"/>
          <w:szCs w:val="21"/>
          <w:lang w:eastAsia="zh-CN"/>
        </w:rPr>
        <w:fldChar w:fldCharType="separate"/>
      </w:r>
      <w:r w:rsidRPr="008B78CC">
        <w:rPr>
          <w:rFonts w:ascii="Times New Roman" w:hAnsi="Times New Roman"/>
          <w:sz w:val="21"/>
          <w:szCs w:val="21"/>
          <w:lang w:eastAsia="zh-CN"/>
        </w:rPr>
        <w:t>[5]</w:t>
      </w:r>
      <w:r w:rsidRPr="008B78CC">
        <w:rPr>
          <w:rFonts w:ascii="Times New Roman" w:hAnsi="Times New Roman"/>
          <w:sz w:val="21"/>
          <w:szCs w:val="21"/>
          <w:lang w:eastAsia="zh-CN"/>
        </w:rPr>
        <w:fldChar w:fldCharType="end"/>
      </w:r>
      <w:r w:rsidRPr="008B78CC">
        <w:rPr>
          <w:rFonts w:ascii="Times New Roman" w:hAnsi="Times New Roman"/>
          <w:sz w:val="21"/>
          <w:szCs w:val="21"/>
          <w:lang w:eastAsia="zh-CN"/>
        </w:rPr>
        <w:t>:</w:t>
      </w:r>
    </w:p>
    <w:tbl>
      <w:tblPr>
        <w:tblStyle w:val="af1"/>
        <w:tblW w:w="0" w:type="auto"/>
        <w:tblLook w:val="04A0" w:firstRow="1" w:lastRow="0" w:firstColumn="1" w:lastColumn="0" w:noHBand="0" w:noVBand="1"/>
      </w:tblPr>
      <w:tblGrid>
        <w:gridCol w:w="9631"/>
      </w:tblGrid>
      <w:tr w:rsidR="00C26B05" w:rsidRPr="008B78CC" w14:paraId="29929C4F" w14:textId="77777777" w:rsidTr="00AE37DA">
        <w:tc>
          <w:tcPr>
            <w:tcW w:w="9631" w:type="dxa"/>
          </w:tcPr>
          <w:p w14:paraId="405F7830" w14:textId="7777777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宋体" w:hAnsi="Times New Roman"/>
                <w:sz w:val="21"/>
                <w:szCs w:val="21"/>
                <w:lang w:eastAsia="zh-CN"/>
              </w:rPr>
              <w:t>CSI request</w:t>
            </w:r>
            <w:r w:rsidRPr="008B78CC">
              <w:rPr>
                <w:rFonts w:ascii="Times New Roman" w:eastAsia="宋体" w:hAnsi="Times New Roman"/>
                <w:sz w:val="21"/>
                <w:szCs w:val="21"/>
              </w:rPr>
              <w:t xml:space="preserve"> – </w:t>
            </w:r>
            <w:bookmarkStart w:id="8" w:name="_Hlk141110275"/>
            <w:r w:rsidRPr="008B78CC">
              <w:rPr>
                <w:rFonts w:ascii="Times New Roman" w:eastAsia="宋体" w:hAnsi="Times New Roman"/>
                <w:sz w:val="21"/>
                <w:szCs w:val="21"/>
                <w:lang w:eastAsia="zh-CN"/>
              </w:rPr>
              <w:t>0, 1, 2, 3, 4, 5, or 6</w:t>
            </w:r>
            <w:r w:rsidRPr="008B78CC">
              <w:rPr>
                <w:rFonts w:ascii="Times New Roman" w:eastAsia="宋体" w:hAnsi="Times New Roman"/>
                <w:sz w:val="21"/>
                <w:szCs w:val="21"/>
              </w:rPr>
              <w:t xml:space="preserve"> bits</w:t>
            </w:r>
            <w:r w:rsidRPr="008B78CC">
              <w:rPr>
                <w:rFonts w:ascii="Times New Roman" w:eastAsia="宋体" w:hAnsi="Times New Roman"/>
                <w:sz w:val="21"/>
                <w:szCs w:val="21"/>
                <w:lang w:eastAsia="zh-CN"/>
              </w:rPr>
              <w:t xml:space="preserve"> determined by higher layer parameter </w:t>
            </w:r>
            <w:bookmarkStart w:id="9" w:name="_Hlk141108543"/>
            <w:r w:rsidRPr="008B78CC">
              <w:rPr>
                <w:rFonts w:ascii="Times New Roman" w:eastAsia="宋体" w:hAnsi="Times New Roman"/>
                <w:i/>
                <w:sz w:val="21"/>
                <w:szCs w:val="21"/>
                <w:lang w:eastAsia="zh-CN"/>
              </w:rPr>
              <w:t>reportTriggerSize</w:t>
            </w:r>
            <w:bookmarkEnd w:id="9"/>
            <w:r w:rsidRPr="008B78CC">
              <w:rPr>
                <w:rFonts w:ascii="Times New Roman" w:eastAsia="宋体" w:hAnsi="Times New Roman"/>
                <w:sz w:val="21"/>
                <w:szCs w:val="21"/>
                <w:lang w:eastAsia="zh-CN"/>
              </w:rPr>
              <w:t xml:space="preserve">. </w:t>
            </w:r>
            <w:bookmarkEnd w:id="8"/>
            <w:r w:rsidRPr="008B78CC">
              <w:rPr>
                <w:rFonts w:ascii="Times New Roman" w:eastAsia="宋体" w:hAnsi="Times New Roman"/>
                <w:sz w:val="21"/>
                <w:szCs w:val="21"/>
                <w:lang w:eastAsia="zh-CN"/>
              </w:rPr>
              <w:t>This field is applied to the cell with the smallest serving cell index among the scheduled cells indicated by Scheduled cells indicator field or Frequency domain resource assignment field.</w:t>
            </w:r>
          </w:p>
        </w:tc>
      </w:tr>
    </w:tbl>
    <w:p w14:paraId="7883587D" w14:textId="77777777" w:rsidR="00C26B05" w:rsidRPr="008B78CC" w:rsidRDefault="00C26B05" w:rsidP="00C26B05">
      <w:pPr>
        <w:spacing w:beforeLines="50" w:before="120"/>
        <w:ind w:left="0" w:firstLine="0"/>
        <w:rPr>
          <w:rFonts w:ascii="Times New Roman" w:eastAsia="宋体" w:hAnsi="Times New Roman"/>
          <w:sz w:val="21"/>
          <w:szCs w:val="21"/>
          <w:lang w:eastAsia="zh-CN"/>
        </w:rPr>
      </w:pPr>
      <w:r w:rsidRPr="008B78CC">
        <w:rPr>
          <w:rFonts w:ascii="Times New Roman" w:hAnsi="Times New Roman"/>
          <w:sz w:val="21"/>
          <w:szCs w:val="21"/>
          <w:lang w:eastAsia="zh-CN"/>
        </w:rPr>
        <w:t xml:space="preserve">Based on the aforementioned definition, the size of CSI request field is determined by higher layer parameter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Currently, the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is configured per DCI format, i.e. DCI format 0_1 or DCI format 0_2. It is unclear which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should be used to determine the bit width of CSI request field in DCI format 0_3. To fix that problem, </w:t>
      </w:r>
      <w:bookmarkStart w:id="10" w:name="_Hlk142572084"/>
      <w:r w:rsidRPr="008B78CC">
        <w:rPr>
          <w:rFonts w:ascii="Times New Roman" w:eastAsia="宋体" w:hAnsi="Times New Roman"/>
          <w:sz w:val="21"/>
          <w:szCs w:val="21"/>
          <w:lang w:eastAsia="zh-CN"/>
        </w:rPr>
        <w:t>the following potential solutions can be considered:</w:t>
      </w:r>
    </w:p>
    <w:bookmarkEnd w:id="10"/>
    <w:p w14:paraId="61E6B2C9" w14:textId="77777777" w:rsidR="00C26B05" w:rsidRPr="008B78CC" w:rsidRDefault="00C26B05" w:rsidP="00C26B05">
      <w:pPr>
        <w:pStyle w:val="aff0"/>
        <w:numPr>
          <w:ilvl w:val="0"/>
          <w:numId w:val="20"/>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1: Similar to Type-1A field, the size of CSI request is determined as maximum field size of active BWPs among the cells within the set of cells. To be specific, the size of CSI request is equal to: </w:t>
      </w:r>
      <m:oMath>
        <m:func>
          <m:funcPr>
            <m:ctrlPr>
              <w:rPr>
                <w:rFonts w:ascii="Cambria Math" w:eastAsia="宋体" w:hAnsi="Cambria Math"/>
                <w:sz w:val="21"/>
                <w:szCs w:val="21"/>
                <w:lang w:eastAsia="zh-CN"/>
              </w:rPr>
            </m:ctrlPr>
          </m:funcPr>
          <m:fName>
            <m:limLow>
              <m:limLowPr>
                <m:ctrlPr>
                  <w:rPr>
                    <w:rFonts w:ascii="Cambria Math" w:eastAsia="宋体" w:hAnsi="Cambria Math"/>
                    <w:sz w:val="21"/>
                    <w:szCs w:val="21"/>
                    <w:lang w:eastAsia="zh-CN"/>
                  </w:rPr>
                </m:ctrlPr>
              </m:limLowPr>
              <m:e>
                <m:r>
                  <m:rPr>
                    <m:sty m:val="p"/>
                  </m:rPr>
                  <w:rPr>
                    <w:rFonts w:ascii="Cambria Math" w:eastAsia="宋体" w:hAnsi="Cambria Math"/>
                    <w:sz w:val="21"/>
                    <w:szCs w:val="21"/>
                  </w:rPr>
                  <m:t>max</m:t>
                </m:r>
              </m:e>
              <m:lim>
                <m:r>
                  <w:rPr>
                    <w:rFonts w:ascii="Cambria Math" w:eastAsia="宋体" w:hAnsi="Cambria Math"/>
                    <w:sz w:val="21"/>
                    <w:szCs w:val="21"/>
                    <w:lang w:eastAsia="zh-CN"/>
                  </w:rPr>
                  <m:t>r∈{1,2,…,</m:t>
                </m:r>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m:t>
                </m:r>
              </m:lim>
            </m:limLow>
          </m:fName>
          <m:e>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r>
              <w:rPr>
                <w:rFonts w:ascii="Cambria Math" w:eastAsia="宋体" w:hAnsi="Cambria Math"/>
                <w:sz w:val="21"/>
                <w:szCs w:val="21"/>
                <w:lang w:eastAsia="zh-CN"/>
              </w:rPr>
              <m:t>(r)</m:t>
            </m:r>
          </m:e>
        </m:func>
      </m:oMath>
      <w:r w:rsidRPr="008B78CC">
        <w:rPr>
          <w:rFonts w:ascii="Times New Roman" w:eastAsia="宋体" w:hAnsi="Times New Roman"/>
          <w:sz w:val="21"/>
          <w:szCs w:val="21"/>
          <w:lang w:eastAsia="zh-CN"/>
        </w:rPr>
        <w:t xml:space="preserve"> bits, where </w:t>
      </w:r>
      <m:oMath>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 xml:space="preserve"> </m:t>
        </m:r>
      </m:oMath>
      <w:r w:rsidRPr="008B78CC">
        <w:rPr>
          <w:rFonts w:ascii="Times New Roman" w:eastAsia="宋体" w:hAnsi="Times New Roman"/>
          <w:sz w:val="21"/>
          <w:szCs w:val="21"/>
          <w:lang w:eastAsia="zh-CN"/>
        </w:rPr>
        <w:t xml:space="preserve">is the number of cells configured by higher layer parameter </w:t>
      </w:r>
      <w:r w:rsidRPr="008B78CC">
        <w:rPr>
          <w:rFonts w:ascii="Times New Roman" w:eastAsia="宋体" w:hAnsi="Times New Roman"/>
          <w:i/>
          <w:sz w:val="21"/>
          <w:szCs w:val="21"/>
          <w:lang w:eastAsia="zh-CN"/>
        </w:rPr>
        <w:lastRenderedPageBreak/>
        <w:t>ScheduledCell-ListDCI-0-3</w:t>
      </w:r>
      <w:r w:rsidRPr="008B78CC">
        <w:rPr>
          <w:rFonts w:ascii="Times New Roman" w:eastAsia="宋体" w:hAnsi="Times New Roman"/>
          <w:sz w:val="21"/>
          <w:szCs w:val="21"/>
          <w:lang w:eastAsia="zh-CN"/>
        </w:rPr>
        <w:t xml:space="preserve"> in the scheduled cell set,  </w:t>
      </w:r>
      <m:oMath>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mapped to the cells according to an ascending order of a serving cell index with corresponding to the cell with the smallest serving cell index, and </w:t>
      </w:r>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w:t>
      </w:r>
      <w:r w:rsidRPr="008B78CC">
        <w:rPr>
          <w:rFonts w:ascii="Times New Roman" w:hAnsi="Times New Roman"/>
          <w:sz w:val="21"/>
          <w:szCs w:val="21"/>
        </w:rPr>
        <w:t xml:space="preserve">0, 1, 2, 3, 4, 5, or 6 bits determined by higher layer parameter </w:t>
      </w:r>
      <w:r w:rsidRPr="008B78CC">
        <w:rPr>
          <w:rFonts w:ascii="Times New Roman" w:hAnsi="Times New Roman"/>
          <w:i/>
          <w:iCs/>
          <w:sz w:val="21"/>
          <w:szCs w:val="21"/>
        </w:rPr>
        <w:t xml:space="preserve">reportTriggerSize </w:t>
      </w:r>
      <w:r w:rsidRPr="008B78CC">
        <w:rPr>
          <w:rFonts w:ascii="Times New Roman" w:hAnsi="Times New Roman"/>
          <w:iCs/>
          <w:sz w:val="21"/>
          <w:szCs w:val="21"/>
        </w:rPr>
        <w:t xml:space="preserve">of serving cell </w:t>
      </w:r>
      <m:oMath>
        <m:r>
          <w:rPr>
            <w:rFonts w:ascii="Cambria Math" w:eastAsia="宋体" w:hAnsi="Cambria Math"/>
            <w:sz w:val="21"/>
            <w:szCs w:val="21"/>
            <w:lang w:eastAsia="zh-CN"/>
          </w:rPr>
          <m:t>r</m:t>
        </m:r>
      </m:oMath>
      <w:r w:rsidRPr="008B78CC">
        <w:rPr>
          <w:rFonts w:ascii="Times New Roman" w:hAnsi="Times New Roman"/>
          <w:sz w:val="21"/>
          <w:szCs w:val="21"/>
          <w:lang w:eastAsia="zh-CN"/>
        </w:rPr>
        <w:t>.</w:t>
      </w:r>
    </w:p>
    <w:p w14:paraId="6A65C121"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2: Introduce a new higher layer parameter, e.g., </w:t>
      </w:r>
      <w:r w:rsidRPr="008B78CC">
        <w:rPr>
          <w:rFonts w:ascii="Times New Roman" w:eastAsia="宋体" w:hAnsi="Times New Roman"/>
          <w:i/>
          <w:sz w:val="21"/>
          <w:szCs w:val="21"/>
          <w:lang w:eastAsia="zh-CN"/>
        </w:rPr>
        <w:t>reportTriggerSizeDCI-0-3</w:t>
      </w:r>
      <w:r w:rsidRPr="008B78CC">
        <w:rPr>
          <w:rFonts w:ascii="Times New Roman" w:eastAsia="宋体" w:hAnsi="Times New Roman"/>
          <w:sz w:val="21"/>
          <w:szCs w:val="21"/>
          <w:lang w:eastAsia="zh-CN"/>
        </w:rPr>
        <w:t>. The parameter is configured per set of cells. To be specific, the bit width of CSI request field is</w:t>
      </w:r>
      <w:r w:rsidRPr="008B78CC">
        <w:rPr>
          <w:rFonts w:ascii="Times New Roman" w:hAnsi="Times New Roman"/>
          <w:sz w:val="21"/>
          <w:szCs w:val="21"/>
        </w:rPr>
        <w:t xml:space="preserve"> determined by higher layer parameter </w:t>
      </w:r>
      <w:r w:rsidRPr="008B78CC">
        <w:rPr>
          <w:rFonts w:ascii="Times New Roman" w:hAnsi="Times New Roman"/>
          <w:i/>
          <w:iCs/>
          <w:sz w:val="21"/>
          <w:szCs w:val="21"/>
        </w:rPr>
        <w:t>reportTriggerSizeDCI-0-3</w:t>
      </w:r>
      <w:r w:rsidRPr="008B78CC">
        <w:rPr>
          <w:rFonts w:ascii="Times New Roman" w:hAnsi="Times New Roman"/>
          <w:sz w:val="21"/>
          <w:szCs w:val="21"/>
        </w:rPr>
        <w:t>, which can be 0, 1, 2, 3, 4, 5, or 6 bits</w:t>
      </w:r>
      <w:r w:rsidRPr="008B78CC">
        <w:rPr>
          <w:rFonts w:ascii="Times New Roman" w:hAnsi="Times New Roman"/>
          <w:iCs/>
          <w:sz w:val="21"/>
          <w:szCs w:val="21"/>
        </w:rPr>
        <w:t>.</w:t>
      </w:r>
    </w:p>
    <w:p w14:paraId="5CAEEF58"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3: Determine the size of CSI request via </w:t>
      </w:r>
      <w:r w:rsidRPr="008B78CC">
        <w:rPr>
          <w:rFonts w:ascii="Times New Roman" w:eastAsia="宋体" w:hAnsi="Times New Roman"/>
          <w:i/>
          <w:sz w:val="21"/>
          <w:szCs w:val="21"/>
          <w:lang w:eastAsia="zh-CN"/>
        </w:rPr>
        <w:t xml:space="preserve">reportTriggerSize </w:t>
      </w:r>
      <w:r w:rsidRPr="008B78CC">
        <w:rPr>
          <w:rFonts w:ascii="Times New Roman" w:eastAsia="宋体" w:hAnsi="Times New Roman"/>
          <w:sz w:val="21"/>
          <w:szCs w:val="21"/>
          <w:lang w:eastAsia="zh-CN"/>
        </w:rPr>
        <w:t>configured for</w:t>
      </w:r>
      <w:r w:rsidRPr="008B78CC">
        <w:rPr>
          <w:rFonts w:ascii="Times New Roman" w:hAnsi="Times New Roman"/>
          <w:iCs/>
          <w:sz w:val="21"/>
          <w:szCs w:val="21"/>
        </w:rPr>
        <w:t xml:space="preserve"> the cell with the smallest serving cell index among the scheduled cells.</w:t>
      </w:r>
    </w:p>
    <w:p w14:paraId="2E01C70A" w14:textId="77777777" w:rsidR="00C26B05" w:rsidRPr="008B78CC" w:rsidRDefault="00C26B05" w:rsidP="00C26B05">
      <w:pPr>
        <w:pStyle w:val="3GPPText"/>
        <w:rPr>
          <w:rFonts w:eastAsia="宋体"/>
          <w:b/>
          <w:i/>
          <w:iCs/>
          <w:sz w:val="21"/>
          <w:szCs w:val="21"/>
          <w:lang w:eastAsia="zh-CN"/>
        </w:rPr>
      </w:pPr>
    </w:p>
    <w:p w14:paraId="3E20F370" w14:textId="233EBDF1" w:rsidR="00C26B05" w:rsidRPr="008B78CC" w:rsidRDefault="00C26B05" w:rsidP="00C26B05">
      <w:pPr>
        <w:pStyle w:val="3GPPText"/>
        <w:rPr>
          <w:rFonts w:eastAsia="宋体"/>
          <w:b/>
          <w:i/>
          <w:iCs/>
          <w:sz w:val="21"/>
          <w:szCs w:val="21"/>
          <w:lang w:eastAsia="zh-CN"/>
        </w:rPr>
      </w:pPr>
      <w:r w:rsidRPr="008B78CC">
        <w:rPr>
          <w:rFonts w:eastAsia="宋体"/>
          <w:b/>
          <w:i/>
          <w:iCs/>
          <w:sz w:val="21"/>
          <w:szCs w:val="21"/>
          <w:lang w:eastAsia="zh-CN"/>
        </w:rPr>
        <w:t>Proposal 3: The following options can be considered to determine the bit width of CSI request field:</w:t>
      </w:r>
    </w:p>
    <w:p w14:paraId="1127DBD1"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4128A962"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4FF6E0E1" w14:textId="3510251C"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3: It is determined by the reportTriggerSize configured for the cell with the smallest serving cell index among the scheduled cells.</w:t>
      </w:r>
    </w:p>
    <w:p w14:paraId="476C694E" w14:textId="77777777" w:rsidR="00C26B05" w:rsidRPr="00E80C54" w:rsidRDefault="00C26B05" w:rsidP="00C26B05">
      <w:pPr>
        <w:pStyle w:val="3GPPText"/>
        <w:ind w:left="846"/>
        <w:rPr>
          <w:rFonts w:eastAsia="宋体"/>
          <w:b/>
          <w:i/>
          <w:iCs/>
          <w:sz w:val="21"/>
          <w:szCs w:val="21"/>
          <w:lang w:eastAsia="zh-CN"/>
        </w:rPr>
      </w:pPr>
    </w:p>
    <w:p w14:paraId="17FCE304" w14:textId="2F3B44EB" w:rsidR="00C26B05" w:rsidRPr="00C26B05" w:rsidRDefault="00C26B05" w:rsidP="00C26B05">
      <w:pPr>
        <w:pStyle w:val="3"/>
        <w:numPr>
          <w:ilvl w:val="0"/>
          <w:numId w:val="0"/>
        </w:numPr>
        <w:ind w:left="720" w:hanging="720"/>
        <w:rPr>
          <w:rFonts w:eastAsiaTheme="minorEastAsia"/>
          <w:b w:val="0"/>
          <w:sz w:val="24"/>
          <w:lang w:eastAsia="zh-CN"/>
        </w:rPr>
      </w:pPr>
      <w:r>
        <w:rPr>
          <w:rFonts w:eastAsiaTheme="minorEastAsia"/>
          <w:b w:val="0"/>
          <w:sz w:val="24"/>
          <w:lang w:eastAsia="zh-CN"/>
        </w:rPr>
        <w:t xml:space="preserve">2.1.3 </w:t>
      </w:r>
      <w:r w:rsidRPr="00C26B05">
        <w:rPr>
          <w:rFonts w:eastAsiaTheme="minorEastAsia"/>
          <w:b w:val="0"/>
          <w:sz w:val="24"/>
          <w:lang w:eastAsia="zh-CN"/>
        </w:rPr>
        <w:t>Clarification on the DCI size alignment on the reference cell</w:t>
      </w:r>
    </w:p>
    <w:p w14:paraId="5B9DDDDA" w14:textId="10AE1C90"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In the latest CR for TS38.212 </w:t>
      </w:r>
      <w:r w:rsidRPr="008B78CC">
        <w:rPr>
          <w:rFonts w:ascii="Times New Roman" w:hAnsi="Times New Roman"/>
          <w:sz w:val="21"/>
          <w:szCs w:val="21"/>
          <w:lang w:eastAsia="zh-CN"/>
        </w:rPr>
        <w:fldChar w:fldCharType="begin"/>
      </w:r>
      <w:r w:rsidRPr="008B78CC">
        <w:rPr>
          <w:rFonts w:ascii="Times New Roman" w:hAnsi="Times New Roman"/>
          <w:sz w:val="21"/>
          <w:szCs w:val="21"/>
          <w:lang w:eastAsia="zh-CN"/>
        </w:rPr>
        <w:instrText xml:space="preserve"> REF _Hlk131692216 \r \h </w:instrText>
      </w:r>
      <w:r w:rsidRPr="008B78CC">
        <w:rPr>
          <w:rFonts w:ascii="Times New Roman" w:hAnsi="Times New Roman"/>
          <w:sz w:val="21"/>
          <w:szCs w:val="21"/>
          <w:lang w:eastAsia="zh-CN"/>
        </w:rPr>
      </w:r>
      <w:r w:rsidR="008B78CC" w:rsidRPr="008B78CC">
        <w:rPr>
          <w:rFonts w:ascii="Times New Roman" w:hAnsi="Times New Roman"/>
          <w:sz w:val="21"/>
          <w:szCs w:val="21"/>
          <w:lang w:eastAsia="zh-CN"/>
        </w:rPr>
        <w:instrText xml:space="preserve"> \* MERGEFORMAT </w:instrText>
      </w:r>
      <w:r w:rsidRPr="008B78CC">
        <w:rPr>
          <w:rFonts w:ascii="Times New Roman" w:hAnsi="Times New Roman"/>
          <w:sz w:val="21"/>
          <w:szCs w:val="21"/>
          <w:lang w:eastAsia="zh-CN"/>
        </w:rPr>
        <w:fldChar w:fldCharType="separate"/>
      </w:r>
      <w:r w:rsidRPr="008B78CC">
        <w:rPr>
          <w:rFonts w:ascii="Times New Roman" w:hAnsi="Times New Roman"/>
          <w:sz w:val="21"/>
          <w:szCs w:val="21"/>
          <w:lang w:eastAsia="zh-CN"/>
        </w:rPr>
        <w:t>[5]</w:t>
      </w:r>
      <w:r w:rsidRPr="008B78CC">
        <w:rPr>
          <w:rFonts w:ascii="Times New Roman" w:hAnsi="Times New Roman"/>
          <w:sz w:val="21"/>
          <w:szCs w:val="21"/>
          <w:lang w:eastAsia="zh-CN"/>
        </w:rPr>
        <w:fldChar w:fldCharType="end"/>
      </w:r>
      <w:r w:rsidRPr="008B78CC">
        <w:rPr>
          <w:rFonts w:ascii="Times New Roman" w:hAnsi="Times New Roman"/>
          <w:sz w:val="21"/>
          <w:szCs w:val="21"/>
          <w:lang w:eastAsia="zh-CN"/>
        </w:rPr>
        <w:t>, if the serving cell for counting the size of one or both DCI format 0_3 and DCI format 1_3, the UE applies zero padding to whichever of DCI format 0_3 or 1_3 that has a smaller size until it equals to the larger one. However, step 4D is to align the payload size between DCI format 0_3 and DCI format 1_3. If only one MC DCI is counted on reference cell, i.e. DCI format 0_3 or DCI format 1_3, there is no need to conduct alignment procedure between DCI format 0_3 and DCI format 1_3. Besides, it was agreed that the size of both DCI format 0_3 and DCI format 1_3 are counted on the same reference cell in RAN1#111 meeting as below:</w:t>
      </w:r>
    </w:p>
    <w:tbl>
      <w:tblPr>
        <w:tblStyle w:val="af1"/>
        <w:tblW w:w="0" w:type="auto"/>
        <w:tblLook w:val="04A0" w:firstRow="1" w:lastRow="0" w:firstColumn="1" w:lastColumn="0" w:noHBand="0" w:noVBand="1"/>
      </w:tblPr>
      <w:tblGrid>
        <w:gridCol w:w="9631"/>
      </w:tblGrid>
      <w:tr w:rsidR="00C26B05" w:rsidRPr="008B78CC" w14:paraId="33A336E6" w14:textId="77777777" w:rsidTr="00AE37DA">
        <w:tc>
          <w:tcPr>
            <w:tcW w:w="9631" w:type="dxa"/>
          </w:tcPr>
          <w:p w14:paraId="5254E663" w14:textId="77777777" w:rsidR="00C26B05" w:rsidRPr="008B78CC" w:rsidRDefault="00C26B05" w:rsidP="00AE37DA">
            <w:pPr>
              <w:rPr>
                <w:rFonts w:ascii="Times New Roman" w:hAnsi="Times New Roman"/>
                <w:b/>
                <w:bCs/>
                <w:sz w:val="21"/>
                <w:szCs w:val="21"/>
                <w:highlight w:val="green"/>
                <w:lang w:eastAsia="zh-CN"/>
              </w:rPr>
            </w:pPr>
            <w:bookmarkStart w:id="11" w:name="_Hlk142667120"/>
            <w:r w:rsidRPr="008B78CC">
              <w:rPr>
                <w:rFonts w:ascii="Times New Roman" w:hAnsi="Times New Roman"/>
                <w:b/>
                <w:bCs/>
                <w:sz w:val="21"/>
                <w:szCs w:val="21"/>
                <w:highlight w:val="green"/>
                <w:lang w:eastAsia="zh-CN"/>
              </w:rPr>
              <w:t>Agreement</w:t>
            </w:r>
          </w:p>
          <w:p w14:paraId="1E1736EA" w14:textId="77777777" w:rsidR="00C26B05" w:rsidRPr="008B78CC" w:rsidRDefault="00C26B05" w:rsidP="00AE37DA">
            <w:pPr>
              <w:overflowPunct w:val="0"/>
              <w:spacing w:after="60" w:line="259" w:lineRule="auto"/>
              <w:rPr>
                <w:rFonts w:ascii="Times New Roman" w:hAnsi="Times New Roman"/>
                <w:color w:val="000000"/>
                <w:sz w:val="21"/>
                <w:szCs w:val="21"/>
              </w:rPr>
            </w:pPr>
            <w:r w:rsidRPr="008B78CC">
              <w:rPr>
                <w:rFonts w:ascii="Times New Roman" w:eastAsia="Malgun Gothic" w:hAnsi="Times New Roman"/>
                <w:bCs/>
                <w:sz w:val="21"/>
                <w:szCs w:val="21"/>
                <w:lang w:eastAsia="zh-CN"/>
              </w:rPr>
              <w:t>Confirm the RAN1#110bis-e working assumption with the following changes:</w:t>
            </w:r>
            <w:r w:rsidRPr="008B78CC">
              <w:rPr>
                <w:rFonts w:ascii="Times New Roman" w:hAnsi="Times New Roman"/>
                <w:color w:val="000000"/>
                <w:sz w:val="21"/>
                <w:szCs w:val="21"/>
              </w:rPr>
              <w:t xml:space="preserve"> </w:t>
            </w:r>
          </w:p>
          <w:p w14:paraId="7BA26567" w14:textId="77777777" w:rsidR="00C26B05" w:rsidRPr="008B78CC" w:rsidRDefault="00C26B05" w:rsidP="00AE37DA">
            <w:pPr>
              <w:rPr>
                <w:rFonts w:ascii="Times New Roman" w:hAnsi="Times New Roman"/>
                <w:b/>
                <w:bCs/>
                <w:sz w:val="21"/>
                <w:szCs w:val="21"/>
                <w:highlight w:val="darkYellow"/>
                <w:lang w:eastAsia="zh-CN"/>
              </w:rPr>
            </w:pPr>
            <w:r w:rsidRPr="008B78CC">
              <w:rPr>
                <w:rFonts w:ascii="Times New Roman" w:hAnsi="Times New Roman"/>
                <w:b/>
                <w:bCs/>
                <w:sz w:val="21"/>
                <w:szCs w:val="21"/>
                <w:highlight w:val="darkYellow"/>
                <w:lang w:eastAsia="zh-CN"/>
              </w:rPr>
              <w:t>Working Assumption</w:t>
            </w:r>
          </w:p>
          <w:p w14:paraId="20191BAD" w14:textId="77777777" w:rsidR="00C26B05" w:rsidRPr="008B78CC" w:rsidRDefault="00C26B05" w:rsidP="00AE37DA">
            <w:pPr>
              <w:rPr>
                <w:rFonts w:ascii="Times New Roman" w:hAnsi="Times New Roman"/>
                <w:color w:val="000000"/>
                <w:sz w:val="21"/>
                <w:szCs w:val="21"/>
              </w:rPr>
            </w:pPr>
            <w:r w:rsidRPr="008B78CC">
              <w:rPr>
                <w:rFonts w:ascii="Times New Roman" w:hAnsi="Times New Roman"/>
                <w:sz w:val="21"/>
                <w:szCs w:val="21"/>
              </w:rPr>
              <w:t>For a set of cells which is configured for multi-cell scheduling</w:t>
            </w:r>
            <w:r w:rsidRPr="008B78CC">
              <w:rPr>
                <w:rFonts w:ascii="Times New Roman" w:hAnsi="Times New Roman"/>
                <w:color w:val="000000"/>
                <w:sz w:val="21"/>
                <w:szCs w:val="21"/>
              </w:rPr>
              <w:t xml:space="preserve">, </w:t>
            </w:r>
          </w:p>
          <w:p w14:paraId="7E478E0A" w14:textId="77777777" w:rsidR="00C26B05" w:rsidRPr="008B78CC" w:rsidRDefault="00C26B05" w:rsidP="00C26B05">
            <w:pPr>
              <w:widowControl w:val="0"/>
              <w:numPr>
                <w:ilvl w:val="0"/>
                <w:numId w:val="19"/>
              </w:numPr>
              <w:overflowPunct w:val="0"/>
              <w:jc w:val="both"/>
              <w:textAlignment w:val="baseline"/>
              <w:rPr>
                <w:rFonts w:ascii="Times New Roman" w:hAnsi="Times New Roman"/>
                <w:sz w:val="21"/>
                <w:szCs w:val="21"/>
              </w:rPr>
            </w:pPr>
            <w:r w:rsidRPr="008B78CC">
              <w:rPr>
                <w:rFonts w:ascii="Times New Roman" w:hAnsi="Times New Roman"/>
                <w:sz w:val="21"/>
                <w:szCs w:val="21"/>
              </w:rPr>
              <w:t>Existing DCI size budget is maintained on each cell of the set of cells.</w:t>
            </w:r>
          </w:p>
          <w:p w14:paraId="1A211FC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DCI size of DCI format 0_X/1_X is counted on one cell among the set of cells.</w:t>
            </w:r>
          </w:p>
          <w:p w14:paraId="03CDD338" w14:textId="26D0DC01"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DCI size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0A2CB35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BD/CCE of DCI format 0_X/1_X is counted on one cell among the set of cells.</w:t>
            </w:r>
          </w:p>
          <w:p w14:paraId="6FE983BF" w14:textId="2B22907D"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BD/CCE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6C70207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FF0000"/>
                <w:sz w:val="21"/>
                <w:szCs w:val="21"/>
                <w:highlight w:val="yellow"/>
              </w:rPr>
              <w:t xml:space="preserve">Same </w:t>
            </w:r>
            <w:r w:rsidRPr="008B78CC">
              <w:rPr>
                <w:rFonts w:ascii="Times New Roman" w:eastAsia="Times New Roman" w:hAnsi="Times New Roman"/>
                <w:color w:val="7030A0"/>
                <w:sz w:val="21"/>
                <w:szCs w:val="21"/>
                <w:highlight w:val="yellow"/>
              </w:rPr>
              <w:t xml:space="preserve">reference cell is used for both </w:t>
            </w:r>
            <w:r w:rsidRPr="008B78CC">
              <w:rPr>
                <w:rFonts w:ascii="Times New Roman" w:hAnsi="Times New Roman"/>
                <w:color w:val="000000"/>
                <w:sz w:val="21"/>
                <w:szCs w:val="21"/>
                <w:highlight w:val="yellow"/>
              </w:rPr>
              <w:t>DCI format 0_X and DCI format 1_X.</w:t>
            </w:r>
          </w:p>
          <w:p w14:paraId="249B16A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The reference cell is</w:t>
            </w:r>
          </w:p>
          <w:p w14:paraId="6CC1DEC2" w14:textId="77777777" w:rsidR="00C26B05" w:rsidRPr="008B78CC" w:rsidRDefault="00C26B05" w:rsidP="00C26B05">
            <w:pPr>
              <w:widowControl w:val="0"/>
              <w:numPr>
                <w:ilvl w:val="1"/>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 xml:space="preserve">the scheduling cell if </w:t>
            </w:r>
            <w:r w:rsidRPr="008B78CC">
              <w:rPr>
                <w:rFonts w:ascii="Times New Roman" w:hAnsi="Times New Roman"/>
                <w:color w:val="000000"/>
                <w:sz w:val="21"/>
                <w:szCs w:val="21"/>
                <w:lang w:eastAsia="ja-JP"/>
              </w:rPr>
              <w:t>the scheduling cell is included in the set of cells and search space of the DCI format 0_X/1_X is configured only on the scheduling cell;</w:t>
            </w:r>
          </w:p>
          <w:p w14:paraId="648BB89A" w14:textId="7754831A"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one cell of the set of cells which search space of DCI format 0_X/1_X is configured on and associated with the search space of the scheduling cell with the same search space ID</w:t>
            </w:r>
            <w:r w:rsidRPr="008B78CC">
              <w:rPr>
                <w:rFonts w:ascii="Times New Roman" w:hAnsi="Times New Roman"/>
                <w:color w:val="FF0000"/>
                <w:sz w:val="21"/>
                <w:szCs w:val="21"/>
                <w:lang w:eastAsia="ja-JP"/>
              </w:rPr>
              <w:t xml:space="preserve"> if </w:t>
            </w:r>
            <w:r w:rsidRPr="008B78CC">
              <w:rPr>
                <w:rFonts w:ascii="Times New Roman" w:hAnsi="Times New Roman"/>
                <w:color w:val="000000"/>
                <w:sz w:val="21"/>
                <w:szCs w:val="21"/>
                <w:lang w:eastAsia="ja-JP"/>
              </w:rPr>
              <w:t>search space of the DCI format 0_X/1_X is configured on the cell in addition to the scheduling cell.</w:t>
            </w:r>
          </w:p>
          <w:p w14:paraId="5F35DD29" w14:textId="00366DE4" w:rsidR="00C26B05" w:rsidRPr="008B78CC" w:rsidRDefault="00C26B05" w:rsidP="00C26B05">
            <w:pPr>
              <w:widowControl w:val="0"/>
              <w:numPr>
                <w:ilvl w:val="2"/>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It is up to gNB on which cell the SS of the DCI format 0_X/1_X is configured on.</w:t>
            </w:r>
          </w:p>
          <w:p w14:paraId="30725958" w14:textId="4322779B"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To address Rel-17 BD/CCE limit for any given cell (operating the feature under Rel-17 BD/CCE limit)</w:t>
            </w:r>
          </w:p>
          <w:p w14:paraId="2DDA4A94"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 xml:space="preserve">For the reference cell, a total number of configured BD/CCEs for both DCI formats 0_X/1_X and legacy DCI formats (if configured) does not exceed the Rel-17 limits. </w:t>
            </w:r>
          </w:p>
          <w:p w14:paraId="2A6BDFCA"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For other cells in the sets of cells, Rel-17 limits for PDCCH/DCI monitoring and BD/CCE counting rules for legacy DCI formats (not including DCI formats 0_X/1_X) apply</w:t>
            </w:r>
          </w:p>
          <w:p w14:paraId="077521ED" w14:textId="77777777" w:rsidR="00C26B05" w:rsidRPr="008B78CC" w:rsidRDefault="00C26B05" w:rsidP="00C26B05">
            <w:pPr>
              <w:numPr>
                <w:ilvl w:val="0"/>
                <w:numId w:val="19"/>
              </w:numPr>
              <w:kinsoku w:val="0"/>
              <w:overflowPunct w:val="0"/>
              <w:jc w:val="both"/>
              <w:textAlignment w:val="baseline"/>
              <w:rPr>
                <w:rFonts w:ascii="Times New Roman" w:eastAsia="KaiTi" w:hAnsi="Times New Roman"/>
                <w:strike/>
                <w:color w:val="FF0000"/>
                <w:sz w:val="21"/>
                <w:szCs w:val="21"/>
                <w:lang w:eastAsia="zh-CN"/>
              </w:rPr>
            </w:pPr>
            <w:r w:rsidRPr="008B78CC">
              <w:rPr>
                <w:rFonts w:ascii="Times New Roman" w:eastAsia="MS Mincho" w:hAnsi="Times New Roman"/>
                <w:bCs/>
                <w:strike/>
                <w:color w:val="FF0000"/>
                <w:sz w:val="21"/>
                <w:szCs w:val="21"/>
                <w:lang w:eastAsia="ja-JP"/>
              </w:rPr>
              <w:t xml:space="preserve">Note: This does not mean a UE is required to support number of BDs/CCEs beyond the Rel-17 limits (i.e., </w:t>
            </w:r>
            <m:oMath>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M</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C</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M</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Times New Roman" w:hAnsi="Times New Roman"/>
                <w:strike/>
                <w:color w:val="FF0000"/>
                <w:sz w:val="21"/>
                <w:szCs w:val="21"/>
              </w:rPr>
              <w:t xml:space="preserve"> and </w:t>
            </w:r>
            <m:oMath>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C</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MS Mincho" w:hAnsi="Times New Roman"/>
                <w:strike/>
                <w:color w:val="FF0000"/>
                <w:sz w:val="21"/>
                <w:szCs w:val="21"/>
                <w:lang w:eastAsia="ja-JP"/>
              </w:rPr>
              <w:t>) for PDCCH candidates for each scheduled cell.</w:t>
            </w:r>
            <w:bookmarkEnd w:id="11"/>
          </w:p>
        </w:tc>
      </w:tr>
    </w:tbl>
    <w:p w14:paraId="177DD911" w14:textId="332E5C3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Hence, step 4D should be applied to the case wherein both DCI format 0_3 and DCI format 1_3 are counted on reference cell.</w:t>
      </w:r>
    </w:p>
    <w:p w14:paraId="619FFE22" w14:textId="216CCA46" w:rsidR="00C26B05" w:rsidRPr="00645E1A" w:rsidRDefault="00C26B05" w:rsidP="00C26B05">
      <w:pPr>
        <w:ind w:left="0" w:firstLine="0"/>
        <w:rPr>
          <w:rFonts w:ascii="Times New Roman" w:hAnsi="Times New Roman"/>
          <w:b/>
          <w:sz w:val="21"/>
          <w:szCs w:val="21"/>
          <w:u w:val="single"/>
        </w:rPr>
      </w:pPr>
      <w:r w:rsidRPr="00645E1A">
        <w:rPr>
          <w:rFonts w:ascii="Times New Roman" w:hAnsi="Times New Roman"/>
          <w:b/>
          <w:sz w:val="21"/>
          <w:szCs w:val="21"/>
          <w:u w:val="single"/>
        </w:rPr>
        <w:t xml:space="preserve">Text proposal#2: </w:t>
      </w:r>
    </w:p>
    <w:p w14:paraId="51E54B99" w14:textId="489B37C8"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reason: </w:t>
      </w:r>
      <w:r w:rsidRPr="008B78CC">
        <w:rPr>
          <w:rFonts w:ascii="Times New Roman" w:eastAsiaTheme="minorEastAsia" w:hAnsi="Times New Roman"/>
          <w:sz w:val="21"/>
          <w:szCs w:val="21"/>
          <w:lang w:eastAsia="zh-CN"/>
        </w:rPr>
        <w:t>The reference cell for DCI size counting is same for both DCI format 0_3 and DCI format 1_3. If only one of DCI format 0_3 and DCI format 1_3 is configured, step 4D is not needed.</w:t>
      </w:r>
    </w:p>
    <w:p w14:paraId="6491FFFA" w14:textId="35EF2DEB"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lastRenderedPageBreak/>
        <w:t xml:space="preserve">Change summary: </w:t>
      </w:r>
      <w:r w:rsidRPr="008B78CC">
        <w:rPr>
          <w:rFonts w:ascii="Times New Roman" w:eastAsiaTheme="minorEastAsia" w:hAnsi="Times New Roman"/>
          <w:sz w:val="21"/>
          <w:szCs w:val="21"/>
          <w:lang w:eastAsia="zh-CN"/>
        </w:rPr>
        <w:t>Delete the case that reference cell is only used for counting the size of one of DCI format 0_3 and DCI format 1_3</w:t>
      </w:r>
      <w:r w:rsidRPr="008B78CC">
        <w:rPr>
          <w:rFonts w:ascii="Times New Roman" w:eastAsia="宋体" w:hAnsi="Times New Roman"/>
          <w:color w:val="000000" w:themeColor="text1"/>
          <w:sz w:val="21"/>
          <w:szCs w:val="21"/>
          <w:lang w:eastAsia="zh-CN"/>
        </w:rPr>
        <w:t>.</w:t>
      </w:r>
    </w:p>
    <w:p w14:paraId="51FD2DE7" w14:textId="5B8708FB"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Unclear UE behaviour as there is only one DCI format.</w:t>
      </w:r>
    </w:p>
    <w:tbl>
      <w:tblPr>
        <w:tblStyle w:val="af1"/>
        <w:tblW w:w="0" w:type="auto"/>
        <w:tblLook w:val="04A0" w:firstRow="1" w:lastRow="0" w:firstColumn="1" w:lastColumn="0" w:noHBand="0" w:noVBand="1"/>
      </w:tblPr>
      <w:tblGrid>
        <w:gridCol w:w="9631"/>
      </w:tblGrid>
      <w:tr w:rsidR="00C26B05" w:rsidRPr="008B78CC" w14:paraId="29FE5103" w14:textId="77777777" w:rsidTr="00AE37DA">
        <w:tc>
          <w:tcPr>
            <w:tcW w:w="9631" w:type="dxa"/>
          </w:tcPr>
          <w:p w14:paraId="78D6D0C1" w14:textId="77777777" w:rsidR="00C26B05" w:rsidRPr="008B78CC" w:rsidRDefault="00C26B05" w:rsidP="00AE37DA">
            <w:pPr>
              <w:spacing w:beforeLines="50" w:before="120"/>
              <w:ind w:firstLineChars="50" w:firstLine="110"/>
              <w:rPr>
                <w:rFonts w:ascii="Times New Roman" w:hAnsi="Times New Roman"/>
                <w:b/>
                <w:sz w:val="21"/>
                <w:szCs w:val="21"/>
                <w:lang w:eastAsia="zh-CN"/>
              </w:rPr>
            </w:pPr>
            <w:r w:rsidRPr="008B78CC">
              <w:rPr>
                <w:rFonts w:ascii="Times New Roman" w:hAnsi="Times New Roman"/>
                <w:b/>
                <w:sz w:val="21"/>
                <w:szCs w:val="21"/>
                <w:lang w:eastAsia="zh-CN"/>
              </w:rPr>
              <w:t>7.3.1.0   DCI size alignment</w:t>
            </w:r>
          </w:p>
          <w:p w14:paraId="64137426"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595BAF58" w14:textId="77777777" w:rsidR="00C26B05" w:rsidRPr="008B78CC" w:rsidRDefault="00C26B05" w:rsidP="00AE37DA">
            <w:pPr>
              <w:rPr>
                <w:rFonts w:ascii="Times New Roman" w:hAnsi="Times New Roman"/>
                <w:sz w:val="21"/>
                <w:szCs w:val="21"/>
                <w:lang w:eastAsia="zh-CN"/>
              </w:rPr>
            </w:pPr>
            <w:r w:rsidRPr="008B78CC">
              <w:rPr>
                <w:rFonts w:ascii="Times New Roman" w:hAnsi="Times New Roman"/>
                <w:sz w:val="21"/>
                <w:szCs w:val="21"/>
                <w:lang w:eastAsia="zh-CN"/>
              </w:rPr>
              <w:t>Step 4D:</w:t>
            </w:r>
          </w:p>
          <w:p w14:paraId="2D629F22" w14:textId="77777777" w:rsidR="00C26B05" w:rsidRPr="008B78CC" w:rsidRDefault="00C26B05" w:rsidP="00C26B05">
            <w:pPr>
              <w:pStyle w:val="aff0"/>
              <w:widowControl w:val="0"/>
              <w:numPr>
                <w:ilvl w:val="0"/>
                <w:numId w:val="25"/>
              </w:numPr>
              <w:ind w:leftChars="0"/>
              <w:rPr>
                <w:rFonts w:ascii="Times New Roman" w:hAnsi="Times New Roman"/>
                <w:sz w:val="21"/>
                <w:szCs w:val="21"/>
                <w:lang w:eastAsia="zh-CN"/>
              </w:rPr>
            </w:pPr>
            <w:r w:rsidRPr="008B78CC">
              <w:rPr>
                <w:rFonts w:ascii="Times New Roman" w:hAnsi="Times New Roman"/>
                <w:sz w:val="21"/>
                <w:szCs w:val="21"/>
                <w:lang w:eastAsia="zh-CN"/>
              </w:rPr>
              <w:t xml:space="preserve">If the total number of different DCI sizes configured to monitor is more than 4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w:t>
            </w:r>
          </w:p>
          <w:p w14:paraId="3B7F9EDD"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tc>
      </w:tr>
    </w:tbl>
    <w:p w14:paraId="06119023" w14:textId="6670591A" w:rsidR="00C26B05" w:rsidRPr="008B78CC" w:rsidRDefault="00C26B05" w:rsidP="009409A4">
      <w:pPr>
        <w:ind w:left="0" w:firstLine="0"/>
        <w:rPr>
          <w:rFonts w:ascii="Times New Roman" w:eastAsiaTheme="minorEastAsia" w:hAnsi="Times New Roman"/>
          <w:sz w:val="21"/>
          <w:szCs w:val="21"/>
          <w:lang w:eastAsia="zh-CN"/>
        </w:rPr>
      </w:pPr>
    </w:p>
    <w:p w14:paraId="7F172511" w14:textId="06755AE5" w:rsidR="00C26B05" w:rsidRPr="008B78CC" w:rsidRDefault="00C26B05" w:rsidP="009409A4">
      <w:pPr>
        <w:ind w:left="0" w:firstLine="0"/>
        <w:rPr>
          <w:rFonts w:ascii="Times New Roman" w:eastAsiaTheme="minorEastAsia" w:hAnsi="Times New Roman"/>
          <w:sz w:val="21"/>
          <w:szCs w:val="21"/>
          <w:lang w:eastAsia="zh-CN"/>
        </w:rPr>
      </w:pPr>
      <w:r w:rsidRPr="008B78CC">
        <w:rPr>
          <w:rFonts w:ascii="Times New Roman" w:eastAsia="宋体" w:hAnsi="Times New Roman"/>
          <w:b/>
          <w:i/>
          <w:iCs/>
          <w:sz w:val="21"/>
          <w:szCs w:val="21"/>
          <w:lang w:eastAsia="zh-CN"/>
        </w:rPr>
        <w:t>Proposal 4: Adopt text proposal#2 for clause 7.3.1.0 of TS 38.212.</w:t>
      </w:r>
    </w:p>
    <w:p w14:paraId="652CE0D4" w14:textId="54FF1A48" w:rsidR="002430B2" w:rsidRDefault="003D0D99" w:rsidP="00F21220">
      <w:pPr>
        <w:pStyle w:val="2"/>
        <w:ind w:left="567"/>
        <w:rPr>
          <w:rFonts w:eastAsia="宋体"/>
          <w:b w:val="0"/>
          <w:i w:val="0"/>
          <w:sz w:val="30"/>
          <w:szCs w:val="30"/>
          <w:lang w:eastAsia="zh-CN"/>
        </w:rPr>
      </w:pPr>
      <w:r>
        <w:rPr>
          <w:rFonts w:eastAsia="宋体"/>
          <w:b w:val="0"/>
          <w:i w:val="0"/>
          <w:sz w:val="30"/>
          <w:szCs w:val="30"/>
          <w:lang w:eastAsia="zh-CN"/>
        </w:rPr>
        <w:t>TP for TS38.213</w:t>
      </w:r>
    </w:p>
    <w:p w14:paraId="56B667DC" w14:textId="185B82CA" w:rsidR="002A7567" w:rsidRPr="008B78CC" w:rsidRDefault="002A7567" w:rsidP="002A7567">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It was agreed that the Type-2 HARQ-ACK codebook should be separately generated for PDSCH(s) scheduled by DCI(s) with each scheduling more than one cell. Hence, new pseudo code for generating Type-2 HARQ-ACK codebook is provided in the latest version of TS38.213. Compared with legacy Type-2 HARQ-ACK codebook generation, MC UE needs to guarantee each HARQ-ACK bit corresponding to each scheduled cell within the same cell set can be correctly placed in the codebook, assuming same counting DAI and total DAI is applied to the cell set. Hence, the following procedure is specially considered and captured in the pseudo code:</w:t>
      </w:r>
    </w:p>
    <w:p w14:paraId="2EBB4FF2" w14:textId="77777777" w:rsidR="002A7567" w:rsidRPr="008B78CC" w:rsidRDefault="002A7567" w:rsidP="009F538C">
      <w:pPr>
        <w:pStyle w:val="aff0"/>
        <w:numPr>
          <w:ilvl w:val="0"/>
          <w:numId w:val="15"/>
        </w:numPr>
        <w:spacing w:beforeLines="50" w:before="120"/>
        <w:ind w:leftChars="0"/>
        <w:rPr>
          <w:rFonts w:ascii="Times New Roman" w:hAnsi="Times New Roman"/>
          <w:sz w:val="21"/>
          <w:szCs w:val="21"/>
          <w:lang w:eastAsia="zh-CN"/>
        </w:rPr>
      </w:pPr>
      <w:r w:rsidRPr="008B78CC">
        <w:rPr>
          <w:rFonts w:ascii="Times New Roman" w:hAnsi="Times New Roman"/>
          <w:sz w:val="21"/>
          <w:szCs w:val="21"/>
          <w:lang w:eastAsia="zh-CN"/>
        </w:rPr>
        <w:t>Cell set circling under monitoring occasion circles</w:t>
      </w:r>
    </w:p>
    <w:p w14:paraId="62F6B567" w14:textId="77777777" w:rsidR="002A7567" w:rsidRPr="008B78CC" w:rsidRDefault="002A7567" w:rsidP="009F538C">
      <w:pPr>
        <w:pStyle w:val="aff0"/>
        <w:numPr>
          <w:ilvl w:val="0"/>
          <w:numId w:val="15"/>
        </w:numPr>
        <w:spacing w:beforeLines="50" w:before="120"/>
        <w:ind w:leftChars="0"/>
        <w:rPr>
          <w:rFonts w:ascii="Times New Roman" w:hAnsi="Times New Roman"/>
          <w:sz w:val="21"/>
          <w:szCs w:val="21"/>
          <w:lang w:eastAsia="zh-CN"/>
        </w:rPr>
      </w:pPr>
      <w:r w:rsidRPr="008B78CC">
        <w:rPr>
          <w:rFonts w:ascii="Times New Roman" w:hAnsi="Times New Roman"/>
          <w:sz w:val="21"/>
          <w:szCs w:val="21"/>
          <w:lang w:eastAsia="zh-CN"/>
        </w:rPr>
        <w:t>Cell circling under cell set circles</w:t>
      </w:r>
    </w:p>
    <w:p w14:paraId="2D9A1CFE" w14:textId="77777777" w:rsidR="002A7567" w:rsidRPr="008B78CC" w:rsidRDefault="002A7567" w:rsidP="009F538C">
      <w:pPr>
        <w:pStyle w:val="aff0"/>
        <w:numPr>
          <w:ilvl w:val="0"/>
          <w:numId w:val="15"/>
        </w:numPr>
        <w:spacing w:beforeLines="50" w:before="120"/>
        <w:ind w:leftChars="0"/>
        <w:rPr>
          <w:rFonts w:ascii="Times New Roman" w:hAnsi="Times New Roman"/>
          <w:sz w:val="21"/>
          <w:szCs w:val="21"/>
          <w:lang w:eastAsia="zh-CN"/>
        </w:rPr>
      </w:pPr>
      <w:r w:rsidRPr="008B78CC">
        <w:rPr>
          <w:rFonts w:ascii="Times New Roman" w:hAnsi="Times New Roman"/>
          <w:sz w:val="21"/>
          <w:szCs w:val="21"/>
          <w:lang w:eastAsia="zh-CN"/>
        </w:rPr>
        <w:t>Zero padding to the HARQ-ACK bits for each cell set so that gNB and UE can have common understanding on the number of HARQ-ACK bits for each cell set once DCI missing happens.</w:t>
      </w:r>
    </w:p>
    <w:p w14:paraId="0C56F752" w14:textId="0337289A" w:rsidR="002A7567" w:rsidRPr="008B78CC" w:rsidRDefault="002A7567" w:rsidP="002A7567">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Although the current </w:t>
      </w:r>
      <w:r w:rsidR="002F4C90" w:rsidRPr="008B78CC">
        <w:rPr>
          <w:rFonts w:ascii="Times New Roman" w:hAnsi="Times New Roman"/>
          <w:sz w:val="21"/>
          <w:szCs w:val="21"/>
          <w:lang w:eastAsia="zh-CN"/>
        </w:rPr>
        <w:t>procedure</w:t>
      </w:r>
      <w:r w:rsidRPr="008B78CC">
        <w:rPr>
          <w:rFonts w:ascii="Times New Roman" w:hAnsi="Times New Roman"/>
          <w:sz w:val="21"/>
          <w:szCs w:val="21"/>
          <w:lang w:eastAsia="zh-CN"/>
        </w:rPr>
        <w:t xml:space="preserve"> reflect</w:t>
      </w:r>
      <w:r w:rsidR="002F4C90" w:rsidRPr="008B78CC">
        <w:rPr>
          <w:rFonts w:ascii="Times New Roman" w:hAnsi="Times New Roman"/>
          <w:sz w:val="21"/>
          <w:szCs w:val="21"/>
          <w:lang w:eastAsia="zh-CN"/>
        </w:rPr>
        <w:t>s</w:t>
      </w:r>
      <w:r w:rsidRPr="008B78CC">
        <w:rPr>
          <w:rFonts w:ascii="Times New Roman" w:hAnsi="Times New Roman"/>
          <w:sz w:val="21"/>
          <w:szCs w:val="21"/>
          <w:lang w:eastAsia="zh-CN"/>
        </w:rPr>
        <w:t xml:space="preserve"> the spirit of the agreements pretty well, there are several issues need to be discussed/resolved.</w:t>
      </w:r>
    </w:p>
    <w:p w14:paraId="370AB16F" w14:textId="77777777" w:rsidR="00645E1A" w:rsidRPr="00645E1A" w:rsidRDefault="00AC15CD" w:rsidP="002A7567">
      <w:pPr>
        <w:spacing w:beforeLines="50" w:before="120"/>
        <w:ind w:left="0" w:firstLine="0"/>
        <w:rPr>
          <w:rFonts w:ascii="Times New Roman" w:hAnsi="Times New Roman"/>
          <w:b/>
          <w:sz w:val="21"/>
          <w:szCs w:val="21"/>
          <w:u w:val="single"/>
          <w:lang w:eastAsia="zh-CN"/>
        </w:rPr>
      </w:pPr>
      <w:r w:rsidRPr="00645E1A">
        <w:rPr>
          <w:rFonts w:ascii="Times New Roman" w:hAnsi="Times New Roman"/>
          <w:b/>
          <w:sz w:val="21"/>
          <w:szCs w:val="21"/>
          <w:u w:val="single"/>
          <w:lang w:eastAsia="zh-CN"/>
        </w:rPr>
        <w:t>Text proposal</w:t>
      </w:r>
      <w:r w:rsidR="002A7567" w:rsidRPr="00645E1A">
        <w:rPr>
          <w:rFonts w:ascii="Times New Roman" w:hAnsi="Times New Roman"/>
          <w:b/>
          <w:sz w:val="21"/>
          <w:szCs w:val="21"/>
          <w:u w:val="single"/>
          <w:lang w:eastAsia="zh-CN"/>
        </w:rPr>
        <w:t>#</w:t>
      </w:r>
      <w:r w:rsidR="00C26B05" w:rsidRPr="00645E1A">
        <w:rPr>
          <w:rFonts w:ascii="Times New Roman" w:hAnsi="Times New Roman"/>
          <w:b/>
          <w:sz w:val="21"/>
          <w:szCs w:val="21"/>
          <w:u w:val="single"/>
          <w:lang w:eastAsia="zh-CN"/>
        </w:rPr>
        <w:t>3</w:t>
      </w:r>
      <w:r w:rsidR="002A7567" w:rsidRPr="00645E1A">
        <w:rPr>
          <w:rFonts w:ascii="Times New Roman" w:hAnsi="Times New Roman"/>
          <w:b/>
          <w:sz w:val="21"/>
          <w:szCs w:val="21"/>
          <w:u w:val="single"/>
          <w:lang w:eastAsia="zh-CN"/>
        </w:rPr>
        <w:t xml:space="preserve">: </w:t>
      </w:r>
    </w:p>
    <w:p w14:paraId="7F5ABD5B" w14:textId="0D0940E1" w:rsidR="002A7567" w:rsidRPr="008B78CC" w:rsidRDefault="002A7567" w:rsidP="002A7567">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The parameter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rPr>
              <m:t>DL,max</m:t>
            </m:r>
            <m:ctrlPr>
              <w:rPr>
                <w:rFonts w:ascii="Cambria Math" w:hAnsi="Cambria Math"/>
                <w:sz w:val="21"/>
                <w:szCs w:val="21"/>
              </w:rPr>
            </m:ctrlPr>
          </m:sup>
        </m:sSubSup>
      </m:oMath>
      <w:r w:rsidRPr="008B78CC">
        <w:rPr>
          <w:rFonts w:ascii="Times New Roman" w:hAnsi="Times New Roman"/>
          <w:sz w:val="21"/>
          <w:szCs w:val="21"/>
          <w:lang w:eastAsia="zh-CN"/>
        </w:rPr>
        <w:t xml:space="preserve"> is used to determine the number of cell circles within a cell set in the pseudo code. </w:t>
      </w:r>
      <w:r w:rsidR="00AC15CD" w:rsidRPr="008B78CC">
        <w:rPr>
          <w:rFonts w:ascii="Times New Roman" w:hAnsi="Times New Roman"/>
          <w:sz w:val="21"/>
          <w:szCs w:val="21"/>
          <w:lang w:eastAsia="zh-CN"/>
        </w:rPr>
        <w:t xml:space="preserve">Obviously it denotes the maximum number of cells within a cell set. The condition ‘across the number of sets of serving cells’ is neither relevant with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rPr>
              <m:t>DL,max</m:t>
            </m:r>
            <m:ctrlPr>
              <w:rPr>
                <w:rFonts w:ascii="Cambria Math" w:hAnsi="Cambria Math"/>
                <w:sz w:val="21"/>
                <w:szCs w:val="21"/>
              </w:rPr>
            </m:ctrlPr>
          </m:sup>
        </m:sSubSup>
      </m:oMath>
      <w:r w:rsidR="00AC15CD" w:rsidRPr="008B78CC">
        <w:rPr>
          <w:rFonts w:ascii="Times New Roman" w:hAnsi="Times New Roman"/>
          <w:sz w:val="21"/>
          <w:szCs w:val="21"/>
          <w:lang w:eastAsia="zh-CN"/>
        </w:rPr>
        <w:t xml:space="preserve"> nor helpful for reading</w:t>
      </w:r>
      <w:r w:rsidRPr="008B78CC">
        <w:rPr>
          <w:rFonts w:ascii="Times New Roman" w:hAnsi="Times New Roman"/>
          <w:sz w:val="21"/>
          <w:szCs w:val="21"/>
          <w:lang w:eastAsia="zh-CN"/>
        </w:rPr>
        <w:t xml:space="preserve">. </w:t>
      </w:r>
      <w:r w:rsidR="00AC15CD" w:rsidRPr="008B78CC">
        <w:rPr>
          <w:rFonts w:ascii="Times New Roman" w:hAnsi="Times New Roman"/>
          <w:sz w:val="21"/>
          <w:szCs w:val="21"/>
          <w:lang w:eastAsia="zh-CN"/>
        </w:rPr>
        <w:t xml:space="preserve">All in all, it is redundant and can be removed. </w:t>
      </w:r>
      <w:r w:rsidRPr="008B78CC">
        <w:rPr>
          <w:rFonts w:ascii="Times New Roman" w:hAnsi="Times New Roman"/>
          <w:sz w:val="21"/>
          <w:szCs w:val="21"/>
          <w:lang w:eastAsia="zh-CN"/>
        </w:rPr>
        <w:t xml:space="preserve">Hence, we propose to adopt the following text proposal to </w:t>
      </w:r>
      <w:r w:rsidR="00AC15CD" w:rsidRPr="008B78CC">
        <w:rPr>
          <w:rFonts w:ascii="Times New Roman" w:hAnsi="Times New Roman"/>
          <w:sz w:val="21"/>
          <w:szCs w:val="21"/>
          <w:lang w:eastAsia="zh-CN"/>
        </w:rPr>
        <w:t>make specification more readable</w:t>
      </w:r>
      <w:r w:rsidRPr="008B78CC">
        <w:rPr>
          <w:rFonts w:ascii="Times New Roman" w:hAnsi="Times New Roman"/>
          <w:sz w:val="21"/>
          <w:szCs w:val="21"/>
          <w:lang w:eastAsia="zh-CN"/>
        </w:rPr>
        <w:t>.</w:t>
      </w:r>
    </w:p>
    <w:p w14:paraId="4BBD7F41" w14:textId="058C171D" w:rsidR="00AC15CD" w:rsidRPr="008B78CC" w:rsidRDefault="00AC15CD" w:rsidP="002A7567">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lang w:val="en-US"/>
              </w:rPr>
              <m:t>DL,max</m:t>
            </m:r>
            <m:ctrlPr>
              <w:rPr>
                <w:rFonts w:ascii="Cambria Math" w:hAnsi="Cambria Math"/>
                <w:sz w:val="21"/>
                <w:szCs w:val="21"/>
              </w:rPr>
            </m:ctrlPr>
          </m:sup>
        </m:sSubSup>
      </m:oMath>
      <w:r w:rsidR="00B24C3D" w:rsidRPr="008B78CC">
        <w:rPr>
          <w:rFonts w:ascii="Times New Roman" w:eastAsiaTheme="minorEastAsia" w:hAnsi="Times New Roman"/>
          <w:sz w:val="21"/>
          <w:szCs w:val="21"/>
          <w:lang w:eastAsia="zh-CN"/>
        </w:rPr>
        <w:t xml:space="preserve"> denotes the maximum number of cells can be scheduled within a cell set, instead of the number of cells across different cell sets.</w:t>
      </w:r>
    </w:p>
    <w:p w14:paraId="6DFF9730" w14:textId="1AD4696D" w:rsidR="00B24C3D" w:rsidRPr="008B78CC" w:rsidRDefault="00B24C3D" w:rsidP="00B24C3D">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Delete the irrelevant wording, i.e. ‘across the number of sets of serving cells’.</w:t>
      </w:r>
    </w:p>
    <w:p w14:paraId="6A5F6D87" w14:textId="22BF5E23" w:rsidR="00B24C3D" w:rsidRPr="008B78CC" w:rsidRDefault="00B24C3D" w:rsidP="002A7567">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Readers may misunderstand that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lang w:val="en-US"/>
              </w:rPr>
              <m:t>DL,max</m:t>
            </m:r>
            <m:ctrlPr>
              <w:rPr>
                <w:rFonts w:ascii="Cambria Math" w:hAnsi="Cambria Math"/>
                <w:sz w:val="21"/>
                <w:szCs w:val="21"/>
              </w:rPr>
            </m:ctrlPr>
          </m:sup>
        </m:sSubSup>
      </m:oMath>
      <w:r w:rsidRPr="008B78CC">
        <w:rPr>
          <w:rFonts w:ascii="Times New Roman" w:eastAsiaTheme="minorEastAsia" w:hAnsi="Times New Roman"/>
          <w:sz w:val="21"/>
          <w:szCs w:val="21"/>
          <w:lang w:eastAsia="zh-CN"/>
        </w:rPr>
        <w:t xml:space="preserve"> is defined across different cell sets.</w:t>
      </w:r>
    </w:p>
    <w:p w14:paraId="571F5194" w14:textId="77777777" w:rsidR="002A7567" w:rsidRDefault="002A7567" w:rsidP="002A7567">
      <w:pPr>
        <w:spacing w:beforeLines="50" w:before="120"/>
        <w:rPr>
          <w:sz w:val="21"/>
          <w:szCs w:val="21"/>
          <w:lang w:eastAsia="zh-CN"/>
        </w:rPr>
      </w:pPr>
    </w:p>
    <w:tbl>
      <w:tblPr>
        <w:tblStyle w:val="af1"/>
        <w:tblW w:w="0" w:type="auto"/>
        <w:tblLook w:val="04A0" w:firstRow="1" w:lastRow="0" w:firstColumn="1" w:lastColumn="0" w:noHBand="0" w:noVBand="1"/>
      </w:tblPr>
      <w:tblGrid>
        <w:gridCol w:w="9631"/>
      </w:tblGrid>
      <w:tr w:rsidR="002A7567" w:rsidRPr="008B78CC" w14:paraId="50D64768" w14:textId="77777777" w:rsidTr="00E22231">
        <w:tc>
          <w:tcPr>
            <w:tcW w:w="9631" w:type="dxa"/>
          </w:tcPr>
          <w:p w14:paraId="67898EFA" w14:textId="77777777" w:rsidR="002A7567" w:rsidRPr="008B78CC" w:rsidRDefault="002A7567" w:rsidP="00E22231">
            <w:pPr>
              <w:rPr>
                <w:rFonts w:ascii="Times New Roman" w:hAnsi="Times New Roman"/>
                <w:b/>
                <w:color w:val="C00000"/>
                <w:sz w:val="21"/>
                <w:szCs w:val="21"/>
                <w:lang w:eastAsia="zh-CN"/>
              </w:rPr>
            </w:pPr>
            <w:r w:rsidRPr="008B78CC">
              <w:rPr>
                <w:rFonts w:ascii="Times New Roman" w:hAnsi="Times New Roman"/>
                <w:b/>
                <w:sz w:val="21"/>
                <w:szCs w:val="21"/>
              </w:rPr>
              <w:t>9.1.3.1</w:t>
            </w:r>
            <w:r w:rsidRPr="008B78CC">
              <w:rPr>
                <w:rFonts w:ascii="Times New Roman" w:hAnsi="Times New Roman"/>
                <w:b/>
                <w:sz w:val="21"/>
                <w:szCs w:val="21"/>
              </w:rPr>
              <w:tab/>
              <w:t>Type-2 HARQ-ACK codebook in physical uplink control channel</w:t>
            </w:r>
          </w:p>
          <w:p w14:paraId="233F0276" w14:textId="77777777" w:rsidR="002A7567" w:rsidRPr="008B78CC" w:rsidRDefault="002A7567" w:rsidP="00E22231">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434E2316" w14:textId="77777777" w:rsidR="002A7567" w:rsidRPr="008B78CC" w:rsidRDefault="002A7567" w:rsidP="00AC15CD">
            <w:pPr>
              <w:ind w:left="0" w:firstLine="0"/>
              <w:rPr>
                <w:rFonts w:ascii="Times New Roman" w:hAnsi="Times New Roman"/>
                <w:sz w:val="21"/>
                <w:szCs w:val="21"/>
              </w:rPr>
            </w:pPr>
            <w:r w:rsidRPr="008B78CC">
              <w:rPr>
                <w:rFonts w:ascii="Times New Roman" w:hAnsi="Times New Roman"/>
                <w:sz w:val="21"/>
                <w:szCs w:val="21"/>
                <w:lang w:eastAsia="zh-CN"/>
              </w:rPr>
              <w:t xml:space="preserve">The UE determines the </w:t>
            </w:r>
            <m:oMath>
              <m:sSubSup>
                <m:sSubSupPr>
                  <m:ctrlPr>
                    <w:rPr>
                      <w:rFonts w:ascii="Cambria Math" w:hAnsi="Cambria Math"/>
                      <w:i/>
                      <w:sz w:val="21"/>
                      <w:szCs w:val="21"/>
                    </w:rPr>
                  </m:ctrlPr>
                </m:sSubSupPr>
                <m:e>
                  <m:acc>
                    <m:accPr>
                      <m:chr m:val="̃"/>
                      <m:ctrlPr>
                        <w:rPr>
                          <w:rFonts w:ascii="Cambria Math" w:hAnsi="Cambria Math"/>
                          <w:i/>
                          <w:sz w:val="21"/>
                          <w:szCs w:val="21"/>
                        </w:rPr>
                      </m:ctrlPr>
                    </m:accPr>
                    <m:e>
                      <m:r>
                        <w:rPr>
                          <w:rFonts w:ascii="Cambria Math" w:hAnsi="Cambria Math"/>
                          <w:sz w:val="21"/>
                          <w:szCs w:val="21"/>
                        </w:rPr>
                        <m:t>o</m:t>
                      </m:r>
                    </m:e>
                  </m:acc>
                </m:e>
                <m:sub>
                  <m:r>
                    <w:rPr>
                      <w:rFonts w:ascii="Cambria Math" w:hAnsi="Cambria Math"/>
                      <w:sz w:val="21"/>
                      <w:szCs w:val="21"/>
                    </w:rPr>
                    <m:t>0</m:t>
                  </m:r>
                </m:sub>
                <m:sup>
                  <m:r>
                    <w:rPr>
                      <w:rFonts w:ascii="Cambria Math" w:hAnsi="Cambria Math"/>
                      <w:sz w:val="21"/>
                      <w:szCs w:val="21"/>
                    </w:rPr>
                    <m:t>ACK</m:t>
                  </m:r>
                </m:sup>
              </m:sSubSup>
              <m:r>
                <w:rPr>
                  <w:rFonts w:ascii="Cambria Math" w:hAnsi="Cambria Math"/>
                  <w:sz w:val="21"/>
                  <w:szCs w:val="21"/>
                </w:rPr>
                <m:t xml:space="preserve">, </m:t>
              </m:r>
              <m:sSubSup>
                <m:sSubSupPr>
                  <m:ctrlPr>
                    <w:rPr>
                      <w:rFonts w:ascii="Cambria Math" w:hAnsi="Cambria Math"/>
                      <w:i/>
                      <w:sz w:val="21"/>
                      <w:szCs w:val="21"/>
                    </w:rPr>
                  </m:ctrlPr>
                </m:sSubSupPr>
                <m:e>
                  <m:acc>
                    <m:accPr>
                      <m:chr m:val="̃"/>
                      <m:ctrlPr>
                        <w:rPr>
                          <w:rFonts w:ascii="Cambria Math" w:hAnsi="Cambria Math"/>
                          <w:i/>
                          <w:sz w:val="21"/>
                          <w:szCs w:val="21"/>
                        </w:rPr>
                      </m:ctrlPr>
                    </m:accPr>
                    <m:e>
                      <m:r>
                        <w:rPr>
                          <w:rFonts w:ascii="Cambria Math" w:hAnsi="Cambria Math"/>
                          <w:sz w:val="21"/>
                          <w:szCs w:val="21"/>
                        </w:rPr>
                        <m:t>o</m:t>
                      </m:r>
                    </m:e>
                  </m:acc>
                </m:e>
                <m:sub>
                  <m:r>
                    <w:rPr>
                      <w:rFonts w:ascii="Cambria Math" w:hAnsi="Cambria Math"/>
                      <w:sz w:val="21"/>
                      <w:szCs w:val="21"/>
                    </w:rPr>
                    <m:t>1</m:t>
                  </m:r>
                </m:sub>
                <m:sup>
                  <m:r>
                    <w:rPr>
                      <w:rFonts w:ascii="Cambria Math" w:hAnsi="Cambria Math"/>
                      <w:sz w:val="21"/>
                      <w:szCs w:val="21"/>
                    </w:rPr>
                    <m:t>ACK</m:t>
                  </m:r>
                </m:sup>
              </m:sSubSup>
              <m:r>
                <w:rPr>
                  <w:rFonts w:ascii="Cambria Math" w:hAnsi="Cambria Math"/>
                  <w:sz w:val="21"/>
                  <w:szCs w:val="21"/>
                </w:rPr>
                <m:t>,⋯,</m:t>
              </m:r>
              <m:sSubSup>
                <m:sSubSupPr>
                  <m:ctrlPr>
                    <w:rPr>
                      <w:rFonts w:ascii="Cambria Math" w:hAnsi="Cambria Math"/>
                      <w:i/>
                      <w:sz w:val="21"/>
                      <w:szCs w:val="21"/>
                    </w:rPr>
                  </m:ctrlPr>
                </m:sSubSupPr>
                <m:e>
                  <m:acc>
                    <m:accPr>
                      <m:chr m:val="̃"/>
                      <m:ctrlPr>
                        <w:rPr>
                          <w:rFonts w:ascii="Cambria Math" w:hAnsi="Cambria Math"/>
                          <w:i/>
                          <w:sz w:val="21"/>
                          <w:szCs w:val="21"/>
                        </w:rPr>
                      </m:ctrlPr>
                    </m:accPr>
                    <m:e>
                      <m:r>
                        <w:rPr>
                          <w:rFonts w:ascii="Cambria Math" w:hAnsi="Cambria Math"/>
                          <w:sz w:val="21"/>
                          <w:szCs w:val="21"/>
                        </w:rPr>
                        <m:t>o</m:t>
                      </m:r>
                    </m:e>
                  </m:acc>
                </m:e>
                <m:sub>
                  <m:sSub>
                    <m:sSubPr>
                      <m:ctrlPr>
                        <w:rPr>
                          <w:rFonts w:ascii="Cambria Math" w:hAnsi="Cambria Math"/>
                          <w:i/>
                          <w:sz w:val="21"/>
                          <w:szCs w:val="21"/>
                        </w:rPr>
                      </m:ctrlPr>
                    </m:sSubPr>
                    <m:e>
                      <m:r>
                        <w:rPr>
                          <w:rFonts w:ascii="Cambria Math" w:hAnsi="Cambria Math"/>
                          <w:sz w:val="21"/>
                          <w:szCs w:val="21"/>
                        </w:rPr>
                        <m:t>O</m:t>
                      </m:r>
                    </m:e>
                    <m:sub>
                      <m:r>
                        <m:rPr>
                          <m:sty m:val="p"/>
                        </m:rPr>
                        <w:rPr>
                          <w:rFonts w:ascii="Cambria Math" w:hAnsi="Cambria Math"/>
                          <w:sz w:val="21"/>
                          <w:szCs w:val="21"/>
                        </w:rPr>
                        <m:t>ACK</m:t>
                      </m:r>
                    </m:sub>
                  </m:sSub>
                  <m:r>
                    <w:rPr>
                      <w:rFonts w:ascii="Cambria Math" w:hAnsi="Cambria Math"/>
                      <w:sz w:val="21"/>
                      <w:szCs w:val="21"/>
                    </w:rPr>
                    <m:t>-1</m:t>
                  </m:r>
                </m:sub>
                <m:sup>
                  <m:r>
                    <w:rPr>
                      <w:rFonts w:ascii="Cambria Math" w:hAnsi="Cambria Math"/>
                      <w:sz w:val="21"/>
                      <w:szCs w:val="21"/>
                    </w:rPr>
                    <m:t>ACK</m:t>
                  </m:r>
                </m:sup>
              </m:sSubSup>
            </m:oMath>
            <w:r w:rsidRPr="008B78CC">
              <w:rPr>
                <w:rFonts w:ascii="Times New Roman" w:hAnsi="Times New Roman"/>
                <w:sz w:val="21"/>
                <w:szCs w:val="21"/>
                <w:lang w:eastAsia="zh-CN"/>
              </w:rPr>
              <w:t xml:space="preserve">, for a total number of </w:t>
            </w:r>
            <m:oMath>
              <m:sSub>
                <m:sSubPr>
                  <m:ctrlPr>
                    <w:rPr>
                      <w:rFonts w:ascii="Cambria Math" w:hAnsi="Cambria Math"/>
                      <w:i/>
                      <w:sz w:val="21"/>
                      <w:szCs w:val="21"/>
                    </w:rPr>
                  </m:ctrlPr>
                </m:sSubPr>
                <m:e>
                  <m:r>
                    <w:rPr>
                      <w:rFonts w:ascii="Cambria Math" w:hAnsi="Cambria Math"/>
                      <w:sz w:val="21"/>
                      <w:szCs w:val="21"/>
                    </w:rPr>
                    <m:t>O</m:t>
                  </m:r>
                </m:e>
                <m:sub>
                  <m:r>
                    <m:rPr>
                      <m:sty m:val="p"/>
                    </m:rPr>
                    <w:rPr>
                      <w:rFonts w:ascii="Cambria Math" w:hAnsi="Cambria Math"/>
                      <w:sz w:val="21"/>
                      <w:szCs w:val="21"/>
                    </w:rPr>
                    <m:t>ACK</m:t>
                  </m:r>
                </m:sub>
              </m:sSub>
            </m:oMath>
            <w:r w:rsidRPr="008B78CC">
              <w:rPr>
                <w:rFonts w:ascii="Times New Roman" w:hAnsi="Times New Roman"/>
                <w:sz w:val="21"/>
                <w:szCs w:val="21"/>
              </w:rPr>
              <w:t xml:space="preserve"> </w:t>
            </w:r>
            <w:r w:rsidRPr="008B78CC">
              <w:rPr>
                <w:rFonts w:ascii="Times New Roman" w:hAnsi="Times New Roman"/>
                <w:sz w:val="21"/>
                <w:szCs w:val="21"/>
                <w:lang w:eastAsia="zh-CN"/>
              </w:rPr>
              <w:t xml:space="preserve">HARQ-ACK information bits in the second Type-2 HARQ-ACK sub-codebook according to the following pseudo-code. </w:t>
            </w:r>
          </w:p>
          <w:p w14:paraId="27A4E201" w14:textId="77777777" w:rsidR="002A7567" w:rsidRPr="008B78CC" w:rsidRDefault="002A7567" w:rsidP="00AC15CD">
            <w:pPr>
              <w:pStyle w:val="B1"/>
              <w:ind w:left="284" w:firstLine="0"/>
              <w:rPr>
                <w:sz w:val="21"/>
                <w:szCs w:val="21"/>
                <w:lang w:eastAsia="zh-CN"/>
              </w:rPr>
            </w:pPr>
            <w:r w:rsidRPr="008B78CC">
              <w:rPr>
                <w:sz w:val="21"/>
                <w:szCs w:val="21"/>
                <w:lang w:eastAsia="zh-CN"/>
              </w:rPr>
              <w:t xml:space="preserve">Set </w:t>
            </w:r>
            <w:bookmarkStart w:id="12" w:name="OLE_LINK7"/>
            <w:bookmarkStart w:id="13" w:name="OLE_LINK8"/>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sz w:val="21"/>
                      <w:szCs w:val="21"/>
                      <w:lang w:val="en-US"/>
                    </w:rPr>
                    <m:t>DL,max</m:t>
                  </m:r>
                  <m:ctrlPr>
                    <w:rPr>
                      <w:rFonts w:ascii="Cambria Math" w:hAnsi="Cambria Math"/>
                      <w:sz w:val="21"/>
                      <w:szCs w:val="21"/>
                    </w:rPr>
                  </m:ctrlPr>
                </m:sup>
              </m:sSubSup>
            </m:oMath>
            <w:bookmarkEnd w:id="12"/>
            <w:bookmarkEnd w:id="13"/>
            <w:r w:rsidRPr="008B78CC">
              <w:rPr>
                <w:sz w:val="21"/>
                <w:szCs w:val="21"/>
              </w:rPr>
              <w:t xml:space="preserve"> to the maximum number of serving cells in </w:t>
            </w:r>
            <w:r w:rsidRPr="008B78CC">
              <w:rPr>
                <w:i/>
                <w:sz w:val="21"/>
                <w:szCs w:val="21"/>
              </w:rPr>
              <w:t>ScheduledCell-ListDCI-1-3</w:t>
            </w:r>
            <w:r w:rsidRPr="008B78CC">
              <w:rPr>
                <w:sz w:val="21"/>
                <w:szCs w:val="21"/>
              </w:rPr>
              <w:t xml:space="preserve"> of a set of serving cells provided by</w:t>
            </w:r>
            <w:r w:rsidRPr="008B78CC">
              <w:rPr>
                <w:i/>
                <w:sz w:val="21"/>
                <w:szCs w:val="21"/>
              </w:rPr>
              <w:t xml:space="preserve"> MC-DCI-SetofCells</w:t>
            </w:r>
            <w:r w:rsidRPr="008B78CC">
              <w:rPr>
                <w:strike/>
                <w:color w:val="FF0000"/>
                <w:sz w:val="21"/>
                <w:szCs w:val="21"/>
              </w:rPr>
              <w:t>, across the number of sets of serving cells,</w:t>
            </w:r>
            <w:r w:rsidRPr="008B78CC">
              <w:rPr>
                <w:sz w:val="21"/>
                <w:szCs w:val="21"/>
                <w:lang w:eastAsia="zh-CN"/>
              </w:rPr>
              <w:t xml:space="preserve"> that can be scheduled PDSCH receptions by DCI format 1_3</w:t>
            </w:r>
          </w:p>
          <w:p w14:paraId="7B7F0020" w14:textId="77777777" w:rsidR="002A7567" w:rsidRPr="008B78CC" w:rsidRDefault="002A7567" w:rsidP="00AC15CD">
            <w:pPr>
              <w:pStyle w:val="B1"/>
              <w:ind w:left="284" w:firstLine="0"/>
              <w:rPr>
                <w:sz w:val="21"/>
                <w:szCs w:val="21"/>
                <w:lang w:eastAsia="zh-CN"/>
              </w:rPr>
            </w:pPr>
            <w:r w:rsidRPr="008B78CC">
              <w:rPr>
                <w:sz w:val="21"/>
                <w:szCs w:val="21"/>
                <w:lang w:eastAsia="zh-CN"/>
              </w:rPr>
              <w:t xml:space="preserve">Set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oMath>
            <w:r w:rsidRPr="008B78CC">
              <w:rPr>
                <w:sz w:val="21"/>
                <w:szCs w:val="21"/>
                <w:lang w:eastAsia="zh-CN"/>
              </w:rPr>
              <w:t xml:space="preserve"> to the</w:t>
            </w:r>
            <w:r w:rsidRPr="008B78CC">
              <w:rPr>
                <w:sz w:val="21"/>
                <w:szCs w:val="21"/>
              </w:rPr>
              <w:t xml:space="preserve"> </w:t>
            </w:r>
            <w:r w:rsidRPr="008B78CC">
              <w:rPr>
                <w:sz w:val="21"/>
                <w:szCs w:val="21"/>
                <w:lang w:eastAsia="zh-CN"/>
              </w:rPr>
              <w:t>maximum total number of TBs in PDSCH receptions that can be scheduled by a DCI format 1_3 over more than one serving cells in a set of serving cells</w:t>
            </w:r>
            <w:r w:rsidRPr="008B78CC">
              <w:rPr>
                <w:strike/>
                <w:color w:val="FF0000"/>
                <w:sz w:val="21"/>
                <w:szCs w:val="21"/>
                <w:lang w:eastAsia="zh-CN"/>
              </w:rPr>
              <w:t xml:space="preserve"> across the number of sets of serving cells</w:t>
            </w:r>
          </w:p>
          <w:p w14:paraId="5234BB91" w14:textId="77777777" w:rsidR="002A7567" w:rsidRPr="008B78CC" w:rsidRDefault="002A7567" w:rsidP="00E22231">
            <w:pPr>
              <w:pStyle w:val="B5"/>
              <w:ind w:left="0" w:firstLine="284"/>
              <w:rPr>
                <w:iCs/>
                <w:sz w:val="21"/>
                <w:szCs w:val="21"/>
                <w:lang w:eastAsia="zh-CN"/>
              </w:rPr>
            </w:pPr>
            <w:r w:rsidRPr="008B78CC">
              <w:rPr>
                <w:sz w:val="21"/>
                <w:szCs w:val="21"/>
                <w:lang w:eastAsia="zh-CN"/>
              </w:rPr>
              <w:lastRenderedPageBreak/>
              <w:t xml:space="preserve">Set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DL</m:t>
                  </m:r>
                  <m:ctrlPr>
                    <w:rPr>
                      <w:rFonts w:ascii="Cambria Math" w:hAnsi="Cambria Math"/>
                      <w:sz w:val="21"/>
                      <w:szCs w:val="21"/>
                    </w:rPr>
                  </m:ctrlPr>
                </m:sup>
              </m:sSubSup>
            </m:oMath>
            <w:r w:rsidRPr="008B78CC">
              <w:rPr>
                <w:sz w:val="21"/>
                <w:szCs w:val="21"/>
              </w:rPr>
              <w:t xml:space="preserve"> </w:t>
            </w:r>
            <w:r w:rsidRPr="008B78CC">
              <w:rPr>
                <w:sz w:val="21"/>
                <w:szCs w:val="21"/>
                <w:lang w:eastAsia="zh-CN"/>
              </w:rPr>
              <w:t>to the number of sets of serving cells</w:t>
            </w:r>
            <w:r w:rsidRPr="008B78CC">
              <w:rPr>
                <w:i/>
                <w:sz w:val="21"/>
                <w:szCs w:val="21"/>
              </w:rPr>
              <w:t xml:space="preserve"> MC-DCI-SetofCells</w:t>
            </w:r>
            <w:r w:rsidRPr="008B78CC">
              <w:rPr>
                <w:iCs/>
                <w:sz w:val="21"/>
                <w:szCs w:val="21"/>
              </w:rPr>
              <w:t xml:space="preserve"> in a PUCCH group</w:t>
            </w:r>
          </w:p>
          <w:p w14:paraId="4C0C91E7" w14:textId="77777777" w:rsidR="002A7567" w:rsidRPr="008B78CC" w:rsidRDefault="002A7567" w:rsidP="00AC15CD">
            <w:pPr>
              <w:pStyle w:val="B2"/>
              <w:ind w:leftChars="50" w:left="105" w:firstLineChars="100" w:firstLine="210"/>
              <w:rPr>
                <w:sz w:val="21"/>
                <w:szCs w:val="21"/>
                <w:lang w:eastAsia="zh-CN"/>
              </w:rPr>
            </w:pPr>
            <w:r w:rsidRPr="008B78CC">
              <w:rPr>
                <w:sz w:val="21"/>
                <w:szCs w:val="21"/>
                <w:lang w:eastAsia="zh-CN"/>
              </w:rPr>
              <w:t xml:space="preserve">Set </w:t>
            </w:r>
            <m:oMath>
              <m:r>
                <w:rPr>
                  <w:rFonts w:ascii="Cambria Math" w:hAnsi="Cambria Math"/>
                  <w:sz w:val="21"/>
                  <w:szCs w:val="21"/>
                </w:rPr>
                <m:t>s=0</m:t>
              </m:r>
            </m:oMath>
            <w:r w:rsidRPr="008B78CC">
              <w:rPr>
                <w:sz w:val="21"/>
                <w:szCs w:val="21"/>
              </w:rPr>
              <w:t xml:space="preserve"> – index of sets of serving cells, </w:t>
            </w:r>
            <m:oMath>
              <m:r>
                <w:rPr>
                  <w:rFonts w:ascii="Cambria Math" w:hAnsi="Cambria Math"/>
                  <w:sz w:val="21"/>
                  <w:szCs w:val="21"/>
                </w:rPr>
                <m:t>s=0,</m:t>
              </m:r>
              <m:r>
                <w:rPr>
                  <w:rFonts w:ascii="Cambria Math" w:hAnsi="Cambria Math"/>
                  <w:sz w:val="21"/>
                  <w:szCs w:val="21"/>
                  <w:lang w:eastAsia="zh-CN"/>
                </w:rPr>
                <m:t>…,</m:t>
              </m:r>
              <m:r>
                <w:rPr>
                  <w:rFonts w:ascii="Cambria Math" w:hAnsi="Cambria Math"/>
                  <w:sz w:val="21"/>
                  <w:szCs w:val="21"/>
                </w:rPr>
                <m:t xml:space="preserve">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DL</m:t>
                  </m:r>
                  <m:ctrlPr>
                    <w:rPr>
                      <w:rFonts w:ascii="Cambria Math" w:hAnsi="Cambria Math"/>
                      <w:sz w:val="21"/>
                      <w:szCs w:val="21"/>
                    </w:rPr>
                  </m:ctrlPr>
                </m:sup>
              </m:sSubSup>
              <m:r>
                <w:rPr>
                  <w:rFonts w:ascii="Cambria Math" w:hAnsi="Cambria Math"/>
                  <w:sz w:val="21"/>
                  <w:szCs w:val="21"/>
                </w:rPr>
                <m:t>-1</m:t>
              </m:r>
            </m:oMath>
          </w:p>
          <w:p w14:paraId="194617CC" w14:textId="77777777" w:rsidR="002A7567" w:rsidRPr="008B78CC" w:rsidRDefault="002A7567" w:rsidP="00E22231">
            <w:pPr>
              <w:pStyle w:val="B5"/>
              <w:ind w:left="284" w:firstLine="0"/>
              <w:rPr>
                <w:sz w:val="21"/>
                <w:szCs w:val="21"/>
                <w:lang w:eastAsia="zh-CN"/>
              </w:rPr>
            </w:pPr>
            <w:r w:rsidRPr="008B78CC">
              <w:rPr>
                <w:sz w:val="21"/>
                <w:szCs w:val="21"/>
                <w:lang w:eastAsia="zh-CN"/>
              </w:rPr>
              <w:t xml:space="preserve">Set </w:t>
            </w:r>
            <m:oMath>
              <m:r>
                <w:rPr>
                  <w:rFonts w:ascii="Cambria Math" w:hAnsi="Cambria Math"/>
                  <w:sz w:val="21"/>
                  <w:szCs w:val="21"/>
                  <w:lang w:eastAsia="zh-CN"/>
                </w:rPr>
                <m:t>mc</m:t>
              </m:r>
            </m:oMath>
            <w:r w:rsidRPr="008B78CC">
              <w:rPr>
                <w:sz w:val="21"/>
                <w:szCs w:val="21"/>
                <w:lang w:eastAsia="zh-CN"/>
              </w:rPr>
              <w:t xml:space="preserve"> to the index of a serving cell, in a set of indexes of serving cells arranged in ascending order, from the set of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sz w:val="21"/>
                      <w:szCs w:val="21"/>
                      <w:lang w:val="en-US"/>
                    </w:rPr>
                    <m:t>DL,max</m:t>
                  </m:r>
                  <m:ctrlPr>
                    <w:rPr>
                      <w:rFonts w:ascii="Cambria Math" w:hAnsi="Cambria Math"/>
                      <w:sz w:val="21"/>
                      <w:szCs w:val="21"/>
                    </w:rPr>
                  </m:ctrlPr>
                </m:sup>
              </m:sSubSup>
            </m:oMath>
            <w:r w:rsidRPr="008B78CC">
              <w:rPr>
                <w:sz w:val="21"/>
                <w:szCs w:val="21"/>
                <w:lang w:eastAsia="zh-CN"/>
              </w:rPr>
              <w:t xml:space="preserve"> serving cells</w:t>
            </w:r>
            <w:r w:rsidRPr="008B78CC">
              <w:rPr>
                <w:sz w:val="21"/>
                <w:szCs w:val="21"/>
              </w:rPr>
              <w:t xml:space="preserve">, </w:t>
            </w:r>
            <m:oMath>
              <m:r>
                <w:rPr>
                  <w:rFonts w:ascii="Cambria Math" w:hAnsi="Cambria Math"/>
                  <w:sz w:val="21"/>
                  <w:szCs w:val="21"/>
                </w:rPr>
                <m:t>m</m:t>
              </m:r>
              <m:r>
                <w:rPr>
                  <w:rFonts w:ascii="Cambria Math" w:hAnsi="Cambria Math"/>
                  <w:sz w:val="21"/>
                  <w:szCs w:val="21"/>
                  <w:lang w:eastAsia="zh-CN"/>
                </w:rPr>
                <m:t>c=0,…,</m:t>
              </m:r>
              <m:r>
                <w:rPr>
                  <w:rFonts w:ascii="Cambria Math" w:hAnsi="Cambria Math"/>
                  <w:sz w:val="21"/>
                  <w:szCs w:val="21"/>
                </w:rPr>
                <m:t xml:space="preserve">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sz w:val="21"/>
                      <w:szCs w:val="21"/>
                      <w:lang w:val="en-US"/>
                    </w:rPr>
                    <m:t>DL,max</m:t>
                  </m:r>
                  <m:ctrlPr>
                    <w:rPr>
                      <w:rFonts w:ascii="Cambria Math" w:hAnsi="Cambria Math"/>
                      <w:sz w:val="21"/>
                      <w:szCs w:val="21"/>
                    </w:rPr>
                  </m:ctrlPr>
                </m:sup>
              </m:sSubSup>
              <m:r>
                <w:rPr>
                  <w:rFonts w:ascii="Cambria Math" w:hAnsi="Cambria Math"/>
                  <w:sz w:val="21"/>
                  <w:szCs w:val="21"/>
                </w:rPr>
                <m:t>-1</m:t>
              </m:r>
            </m:oMath>
          </w:p>
          <w:p w14:paraId="310BAE86" w14:textId="77777777" w:rsidR="002A7567" w:rsidRPr="008B78CC" w:rsidRDefault="002A7567"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m=0</m:t>
              </m:r>
            </m:oMath>
            <w:r w:rsidRPr="008B78CC">
              <w:rPr>
                <w:sz w:val="21"/>
                <w:szCs w:val="21"/>
                <w:lang w:eastAsia="zh-CN"/>
              </w:rPr>
              <w:t xml:space="preserve"> – PDCCH monitoring occasion index for detection of a DCI format 1_3 </w:t>
            </w:r>
            <w:r w:rsidRPr="008B78CC">
              <w:rPr>
                <w:sz w:val="21"/>
                <w:szCs w:val="21"/>
                <w:lang w:val="en-US" w:eastAsia="zh-CN"/>
              </w:rPr>
              <w:t xml:space="preserve">scheduling PDSCH receptions on serving cells from a </w:t>
            </w:r>
            <w:r w:rsidRPr="008B78CC">
              <w:rPr>
                <w:sz w:val="21"/>
                <w:szCs w:val="21"/>
              </w:rPr>
              <w:t>set of serving cells</w:t>
            </w:r>
            <w:r w:rsidRPr="008B78CC">
              <w:rPr>
                <w:sz w:val="21"/>
                <w:szCs w:val="21"/>
                <w:lang w:eastAsia="zh-CN"/>
              </w:rPr>
              <w:t>: lower index corresponds to earlier PDCCH monitoring occasion</w:t>
            </w:r>
          </w:p>
          <w:p w14:paraId="2833141C" w14:textId="77777777" w:rsidR="002A7567" w:rsidRPr="008B78CC" w:rsidRDefault="002A7567"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j=0</m:t>
              </m:r>
            </m:oMath>
            <w:r w:rsidRPr="008B78CC">
              <w:rPr>
                <w:sz w:val="21"/>
                <w:szCs w:val="21"/>
                <w:lang w:eastAsia="zh-CN"/>
              </w:rPr>
              <w:t xml:space="preserve"> </w:t>
            </w:r>
          </w:p>
          <w:p w14:paraId="4A97504F" w14:textId="77777777" w:rsidR="002A7567" w:rsidRPr="008B78CC" w:rsidRDefault="002A7567" w:rsidP="00E22231">
            <w:pPr>
              <w:pStyle w:val="B1"/>
              <w:rPr>
                <w:sz w:val="21"/>
                <w:szCs w:val="21"/>
                <w:lang w:eastAsia="zh-CN"/>
              </w:rPr>
            </w:pPr>
            <w:r w:rsidRPr="008B78CC">
              <w:rPr>
                <w:sz w:val="21"/>
                <w:szCs w:val="21"/>
                <w:lang w:eastAsia="zh-CN"/>
              </w:rPr>
              <w:t xml:space="preserve">Set </w:t>
            </w:r>
            <m:oMath>
              <m:sSub>
                <m:sSubPr>
                  <m:ctrlPr>
                    <w:rPr>
                      <w:rFonts w:ascii="Cambria Math" w:hAnsi="Cambria Math"/>
                      <w:i/>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m:t>
                  </m:r>
                </m:sub>
              </m:sSub>
              <m:r>
                <w:rPr>
                  <w:rFonts w:ascii="Cambria Math" w:hAnsi="Cambria Math"/>
                  <w:sz w:val="21"/>
                  <w:szCs w:val="21"/>
                  <w:lang w:eastAsia="zh-CN"/>
                </w:rPr>
                <m:t>=0</m:t>
              </m:r>
            </m:oMath>
          </w:p>
          <w:p w14:paraId="29F0D43F" w14:textId="77777777" w:rsidR="002A7567" w:rsidRPr="008B78CC" w:rsidRDefault="002A7567" w:rsidP="00E22231">
            <w:pPr>
              <w:pStyle w:val="B1"/>
              <w:rPr>
                <w:sz w:val="21"/>
                <w:szCs w:val="21"/>
                <w:lang w:eastAsia="zh-CN"/>
              </w:rPr>
            </w:pPr>
            <w:r w:rsidRPr="008B78CC">
              <w:rPr>
                <w:sz w:val="21"/>
                <w:szCs w:val="21"/>
                <w:lang w:eastAsia="zh-CN"/>
              </w:rPr>
              <w:t xml:space="preserve">Set </w:t>
            </w:r>
            <m:oMath>
              <m:sSub>
                <m:sSubPr>
                  <m:ctrlPr>
                    <w:rPr>
                      <w:rFonts w:ascii="Cambria Math" w:hAnsi="Cambria Math"/>
                      <w:i/>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temp2</m:t>
                  </m:r>
                </m:sub>
              </m:sSub>
              <m:r>
                <w:rPr>
                  <w:rFonts w:ascii="Cambria Math" w:hAnsi="Cambria Math"/>
                  <w:sz w:val="21"/>
                  <w:szCs w:val="21"/>
                  <w:lang w:eastAsia="zh-CN"/>
                </w:rPr>
                <m:t>=0</m:t>
              </m:r>
            </m:oMath>
          </w:p>
          <w:p w14:paraId="170B3DCB" w14:textId="77777777" w:rsidR="002A7567" w:rsidRPr="008B78CC" w:rsidRDefault="002A7567" w:rsidP="00E22231">
            <w:pPr>
              <w:pStyle w:val="B1"/>
              <w:rPr>
                <w:sz w:val="21"/>
                <w:szCs w:val="21"/>
                <w:lang w:eastAsia="zh-CN"/>
              </w:rPr>
            </w:pPr>
            <w:r w:rsidRPr="008B78CC">
              <w:rPr>
                <w:sz w:val="21"/>
                <w:szCs w:val="21"/>
                <w:lang w:eastAsia="zh-CN"/>
              </w:rPr>
              <w:t xml:space="preserve">Set </w:t>
            </w:r>
            <m:oMath>
              <m:sSub>
                <m:sSubPr>
                  <m:ctrlPr>
                    <w:rPr>
                      <w:rFonts w:ascii="Cambria Math" w:hAnsi="Cambria Math"/>
                      <w:i/>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s</m:t>
                  </m:r>
                </m:sub>
              </m:sSub>
              <m:r>
                <w:rPr>
                  <w:rFonts w:ascii="Cambria Math" w:hAnsi="Cambria Math"/>
                  <w:sz w:val="21"/>
                  <w:szCs w:val="21"/>
                  <w:lang w:eastAsia="zh-CN"/>
                </w:rPr>
                <m:t>=∅</m:t>
              </m:r>
            </m:oMath>
          </w:p>
          <w:p w14:paraId="254E6479" w14:textId="77777777" w:rsidR="002A7567" w:rsidRPr="008B78CC" w:rsidRDefault="002A7567"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M</m:t>
              </m:r>
            </m:oMath>
            <w:r w:rsidRPr="008B78CC">
              <w:rPr>
                <w:sz w:val="21"/>
                <w:szCs w:val="21"/>
                <w:lang w:eastAsia="zh-CN"/>
              </w:rPr>
              <w:t xml:space="preserve"> to the number of PDCCH monitoring occasions</w:t>
            </w:r>
          </w:p>
          <w:p w14:paraId="4B71339F" w14:textId="77777777" w:rsidR="002A7567" w:rsidRPr="008B78CC" w:rsidRDefault="002A7567" w:rsidP="00E22231">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tc>
      </w:tr>
    </w:tbl>
    <w:p w14:paraId="59A02D00" w14:textId="77777777" w:rsidR="008207E5" w:rsidRPr="008207E5" w:rsidRDefault="008207E5" w:rsidP="008207E5">
      <w:pPr>
        <w:rPr>
          <w:rFonts w:eastAsiaTheme="minorEastAsia"/>
          <w:lang w:eastAsia="zh-CN"/>
        </w:rPr>
      </w:pPr>
    </w:p>
    <w:p w14:paraId="27A30690" w14:textId="267442D6" w:rsidR="009F538C" w:rsidRPr="008B78CC" w:rsidRDefault="00C26B05" w:rsidP="00523F8C">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Proposal 5: Adopt text proposal#3 for clause 9.1.3.1 of TS 38.213.</w:t>
      </w:r>
    </w:p>
    <w:p w14:paraId="5534C450" w14:textId="77777777" w:rsidR="00C26B05" w:rsidRPr="008B78CC" w:rsidRDefault="00C26B05" w:rsidP="00523F8C">
      <w:pPr>
        <w:ind w:left="0" w:firstLine="0"/>
        <w:rPr>
          <w:rFonts w:ascii="Times New Roman" w:eastAsiaTheme="minorEastAsia" w:hAnsi="Times New Roman"/>
          <w:sz w:val="21"/>
          <w:szCs w:val="21"/>
          <w:lang w:eastAsia="zh-CN"/>
        </w:rPr>
      </w:pPr>
    </w:p>
    <w:p w14:paraId="535C1E61" w14:textId="77777777" w:rsidR="00645E1A" w:rsidRDefault="009F538C" w:rsidP="009F538C">
      <w:pPr>
        <w:spacing w:beforeLines="50" w:before="120"/>
        <w:rPr>
          <w:rFonts w:ascii="Times New Roman" w:hAnsi="Times New Roman"/>
          <w:sz w:val="21"/>
          <w:szCs w:val="21"/>
          <w:lang w:eastAsia="zh-CN"/>
        </w:rPr>
      </w:pPr>
      <w:r w:rsidRPr="00645E1A">
        <w:rPr>
          <w:rFonts w:ascii="Times New Roman" w:hAnsi="Times New Roman"/>
          <w:b/>
          <w:sz w:val="21"/>
          <w:szCs w:val="21"/>
          <w:u w:val="single"/>
          <w:lang w:eastAsia="zh-CN"/>
        </w:rPr>
        <w:t>Text proposal#</w:t>
      </w:r>
      <w:r w:rsidR="00C26B05" w:rsidRPr="00645E1A">
        <w:rPr>
          <w:rFonts w:ascii="Times New Roman" w:hAnsi="Times New Roman"/>
          <w:b/>
          <w:sz w:val="21"/>
          <w:szCs w:val="21"/>
          <w:u w:val="single"/>
          <w:lang w:eastAsia="zh-CN"/>
        </w:rPr>
        <w:t>4</w:t>
      </w:r>
      <w:r w:rsidRPr="00645E1A">
        <w:rPr>
          <w:rFonts w:ascii="Times New Roman" w:hAnsi="Times New Roman"/>
          <w:b/>
          <w:sz w:val="21"/>
          <w:szCs w:val="21"/>
          <w:u w:val="single"/>
          <w:lang w:eastAsia="zh-CN"/>
        </w:rPr>
        <w:t>:</w:t>
      </w:r>
      <w:r w:rsidRPr="008B78CC">
        <w:rPr>
          <w:rFonts w:ascii="Times New Roman" w:hAnsi="Times New Roman"/>
          <w:sz w:val="21"/>
          <w:szCs w:val="21"/>
          <w:lang w:eastAsia="zh-CN"/>
        </w:rPr>
        <w:t xml:space="preserve"> </w:t>
      </w:r>
    </w:p>
    <w:p w14:paraId="5166B856" w14:textId="4BDF5F69" w:rsidR="009F538C" w:rsidRPr="008B78CC" w:rsidRDefault="009F538C" w:rsidP="009F538C">
      <w:pPr>
        <w:spacing w:beforeLines="50" w:before="120"/>
        <w:rPr>
          <w:rFonts w:ascii="Times New Roman" w:hAnsi="Times New Roman"/>
          <w:sz w:val="21"/>
          <w:szCs w:val="21"/>
          <w:lang w:eastAsia="zh-CN"/>
        </w:rPr>
      </w:pPr>
      <w:r w:rsidRPr="008B78CC">
        <w:rPr>
          <w:rFonts w:ascii="Times New Roman" w:hAnsi="Times New Roman"/>
          <w:sz w:val="21"/>
          <w:szCs w:val="21"/>
          <w:lang w:eastAsia="zh-CN"/>
        </w:rPr>
        <w:t xml:space="preserve">In RAN1#110bis meeting, the following agreement was achieved. </w:t>
      </w:r>
    </w:p>
    <w:tbl>
      <w:tblPr>
        <w:tblStyle w:val="af1"/>
        <w:tblW w:w="0" w:type="auto"/>
        <w:tblLook w:val="04A0" w:firstRow="1" w:lastRow="0" w:firstColumn="1" w:lastColumn="0" w:noHBand="0" w:noVBand="1"/>
      </w:tblPr>
      <w:tblGrid>
        <w:gridCol w:w="9631"/>
      </w:tblGrid>
      <w:tr w:rsidR="009F538C" w:rsidRPr="008B78CC" w14:paraId="087AA39C" w14:textId="77777777" w:rsidTr="00E22231">
        <w:tc>
          <w:tcPr>
            <w:tcW w:w="9631" w:type="dxa"/>
          </w:tcPr>
          <w:p w14:paraId="6CBA8E1C" w14:textId="77777777" w:rsidR="009F538C" w:rsidRPr="008B78CC" w:rsidRDefault="009F538C" w:rsidP="00E22231">
            <w:pPr>
              <w:keepNext/>
              <w:rPr>
                <w:rFonts w:ascii="Times New Roman" w:eastAsia="Malgun Gothic" w:hAnsi="Times New Roman"/>
                <w:b/>
                <w:bCs/>
                <w:sz w:val="21"/>
                <w:szCs w:val="21"/>
                <w:highlight w:val="green"/>
                <w:lang w:eastAsia="ko-KR"/>
              </w:rPr>
            </w:pPr>
            <w:r w:rsidRPr="008B78CC">
              <w:rPr>
                <w:rFonts w:ascii="Times New Roman" w:hAnsi="Times New Roman"/>
                <w:b/>
                <w:bCs/>
                <w:sz w:val="21"/>
                <w:szCs w:val="21"/>
                <w:highlight w:val="green"/>
              </w:rPr>
              <w:t>Agreement</w:t>
            </w:r>
          </w:p>
          <w:p w14:paraId="4BEAC454" w14:textId="77777777" w:rsidR="009F538C" w:rsidRPr="008B78CC" w:rsidRDefault="009F538C" w:rsidP="009F538C">
            <w:pPr>
              <w:widowControl w:val="0"/>
              <w:numPr>
                <w:ilvl w:val="0"/>
                <w:numId w:val="16"/>
              </w:numPr>
              <w:overflowPunct w:val="0"/>
              <w:autoSpaceDE w:val="0"/>
              <w:autoSpaceDN w:val="0"/>
              <w:snapToGrid w:val="0"/>
              <w:jc w:val="both"/>
              <w:textAlignment w:val="baseline"/>
              <w:rPr>
                <w:rFonts w:ascii="Times New Roman" w:hAnsi="Times New Roman"/>
                <w:snapToGrid w:val="0"/>
                <w:sz w:val="21"/>
                <w:szCs w:val="21"/>
              </w:rPr>
            </w:pPr>
            <w:r w:rsidRPr="008B78CC">
              <w:rPr>
                <w:rFonts w:ascii="Times New Roman" w:hAnsi="Times New Roman"/>
                <w:snapToGrid w:val="0"/>
                <w:sz w:val="21"/>
                <w:szCs w:val="21"/>
              </w:rPr>
              <w:t>UE does not expect to be configured both multi-PDSCH scheduling and multi-cell PDSCH scheduling on the same or different cells within a same PUCCH group.</w:t>
            </w:r>
          </w:p>
        </w:tc>
      </w:tr>
    </w:tbl>
    <w:p w14:paraId="20856853" w14:textId="672CBC0A" w:rsidR="009F538C" w:rsidRPr="008B78CC" w:rsidRDefault="009F538C" w:rsidP="009F538C">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According to the above agreement, multi-PDSCH scheduling on any cell from the more than one cell scheduled by DCI format 1_3 is not supported. Furthermore, UE only needs to generate HARQ-ACK bits for PDSCH with enabled HARQ-ACK information, which is missing if </w:t>
      </w:r>
      <w:r w:rsidRPr="008B78CC">
        <w:rPr>
          <w:rFonts w:ascii="Times New Roman" w:hAnsi="Times New Roman"/>
          <w:i/>
          <w:sz w:val="21"/>
          <w:szCs w:val="21"/>
          <w:lang w:eastAsia="zh-CN"/>
        </w:rPr>
        <w:t>harq-ACK-spatialBundlingPUCCH</w:t>
      </w:r>
      <w:r w:rsidRPr="008B78CC">
        <w:rPr>
          <w:rFonts w:ascii="Times New Roman" w:hAnsi="Times New Roman"/>
          <w:sz w:val="21"/>
          <w:szCs w:val="21"/>
          <w:lang w:eastAsia="zh-CN"/>
        </w:rPr>
        <w:t xml:space="preserve"> is not provided. It should be noticed that the condition of ‘</w:t>
      </w:r>
      <w:r w:rsidRPr="008B78CC">
        <w:rPr>
          <w:rFonts w:ascii="Times New Roman" w:hAnsi="Times New Roman"/>
          <w:sz w:val="21"/>
          <w:szCs w:val="21"/>
        </w:rPr>
        <w:t>a HARQ process with enabled HARQ-ACK information</w:t>
      </w:r>
      <w:r w:rsidRPr="008B78CC">
        <w:rPr>
          <w:rFonts w:ascii="Times New Roman" w:hAnsi="Times New Roman"/>
          <w:sz w:val="21"/>
          <w:szCs w:val="21"/>
          <w:lang w:eastAsia="zh-CN"/>
        </w:rPr>
        <w:t xml:space="preserve">’ has been correctly addressed for the branch with </w:t>
      </w:r>
      <w:r w:rsidRPr="008B78CC">
        <w:rPr>
          <w:rFonts w:ascii="Times New Roman" w:hAnsi="Times New Roman"/>
          <w:i/>
          <w:sz w:val="21"/>
          <w:szCs w:val="21"/>
          <w:lang w:eastAsia="zh-CN"/>
        </w:rPr>
        <w:t>harq-ACK-spatialBundlingPUCCH</w:t>
      </w:r>
      <w:r w:rsidRPr="008B78CC">
        <w:rPr>
          <w:rFonts w:ascii="Times New Roman" w:hAnsi="Times New Roman"/>
          <w:sz w:val="21"/>
          <w:szCs w:val="21"/>
          <w:lang w:eastAsia="zh-CN"/>
        </w:rPr>
        <w:t>. Hence, we propose the text proposal#2.</w:t>
      </w:r>
    </w:p>
    <w:p w14:paraId="1A2FB5E7" w14:textId="138793DF" w:rsidR="0068072B" w:rsidRPr="008B78CC" w:rsidRDefault="0068072B" w:rsidP="0068072B">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Multi-PDSCH scheduling is not supported for multi-carrier scheduling with single DCI. UE only needs to generate ACK/NACK bits for the HARQ process with enabled HARQ-ACK information.</w:t>
      </w:r>
    </w:p>
    <w:p w14:paraId="3362188A" w14:textId="09651161" w:rsidR="0068072B" w:rsidRPr="008B78CC" w:rsidRDefault="0068072B" w:rsidP="0068072B">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0FBC340" w14:textId="13563DD5" w:rsidR="009F538C" w:rsidRPr="008B78CC" w:rsidRDefault="0068072B" w:rsidP="009F538C">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002B48B2" w:rsidRPr="008B78CC">
        <w:rPr>
          <w:rFonts w:ascii="Times New Roman" w:eastAsiaTheme="minorEastAsia" w:hAnsi="Times New Roman"/>
          <w:sz w:val="21"/>
          <w:szCs w:val="21"/>
          <w:lang w:eastAsia="zh-CN"/>
        </w:rPr>
        <w:t xml:space="preserve"> M</w:t>
      </w:r>
      <w:r w:rsidRPr="008B78CC">
        <w:rPr>
          <w:rFonts w:ascii="Times New Roman" w:eastAsiaTheme="minorEastAsia" w:hAnsi="Times New Roman"/>
          <w:sz w:val="21"/>
          <w:szCs w:val="21"/>
          <w:lang w:eastAsia="zh-CN"/>
        </w:rPr>
        <w:t>isunderstanding on the Type-2 HARQ-ACK codebook between gNB and UE.</w:t>
      </w:r>
    </w:p>
    <w:p w14:paraId="63E34A06" w14:textId="7B740518" w:rsidR="009F538C" w:rsidRPr="008B78CC" w:rsidRDefault="009F538C" w:rsidP="009F538C">
      <w:pPr>
        <w:spacing w:beforeLines="50" w:before="120"/>
        <w:ind w:left="0" w:firstLine="0"/>
        <w:rPr>
          <w:rFonts w:ascii="Times New Roman" w:hAnsi="Times New Roman"/>
          <w:sz w:val="21"/>
          <w:szCs w:val="21"/>
          <w:lang w:eastAsia="zh-CN"/>
        </w:rPr>
      </w:pPr>
    </w:p>
    <w:tbl>
      <w:tblPr>
        <w:tblStyle w:val="af1"/>
        <w:tblW w:w="0" w:type="auto"/>
        <w:tblLook w:val="04A0" w:firstRow="1" w:lastRow="0" w:firstColumn="1" w:lastColumn="0" w:noHBand="0" w:noVBand="1"/>
      </w:tblPr>
      <w:tblGrid>
        <w:gridCol w:w="9631"/>
      </w:tblGrid>
      <w:tr w:rsidR="009F538C" w:rsidRPr="008B78CC" w14:paraId="21A86F90" w14:textId="77777777" w:rsidTr="00E22231">
        <w:tc>
          <w:tcPr>
            <w:tcW w:w="9631" w:type="dxa"/>
          </w:tcPr>
          <w:p w14:paraId="219BA46B" w14:textId="77777777" w:rsidR="009F538C" w:rsidRPr="008B78CC" w:rsidRDefault="009F538C" w:rsidP="00E22231">
            <w:pPr>
              <w:pStyle w:val="B1"/>
              <w:rPr>
                <w:b/>
                <w:color w:val="C00000"/>
                <w:sz w:val="21"/>
                <w:szCs w:val="21"/>
                <w:lang w:val="en-US" w:eastAsia="zh-CN"/>
              </w:rPr>
            </w:pPr>
            <w:r w:rsidRPr="008B78CC">
              <w:rPr>
                <w:b/>
                <w:sz w:val="21"/>
                <w:szCs w:val="21"/>
              </w:rPr>
              <w:t>9.1.3.1</w:t>
            </w:r>
            <w:r w:rsidRPr="008B78CC">
              <w:rPr>
                <w:b/>
                <w:sz w:val="21"/>
                <w:szCs w:val="21"/>
              </w:rPr>
              <w:tab/>
              <w:t>Type-2 HARQ-ACK codebook in physical uplink control channel</w:t>
            </w:r>
          </w:p>
          <w:p w14:paraId="6AFF6759" w14:textId="77777777" w:rsidR="009F538C" w:rsidRPr="008B78CC" w:rsidRDefault="009F538C" w:rsidP="00E22231">
            <w:pPr>
              <w:pStyle w:val="B1"/>
              <w:rPr>
                <w:sz w:val="21"/>
                <w:szCs w:val="21"/>
                <w:lang w:eastAsia="zh-CN"/>
              </w:rPr>
            </w:pPr>
            <w:r w:rsidRPr="008B78CC">
              <w:rPr>
                <w:color w:val="C00000"/>
                <w:sz w:val="21"/>
                <w:szCs w:val="21"/>
                <w:lang w:val="en-US" w:eastAsia="zh-CN"/>
              </w:rPr>
              <w:t>-----------------------omitted text-----------------------</w:t>
            </w:r>
          </w:p>
          <w:p w14:paraId="632CB04D" w14:textId="77777777" w:rsidR="009F538C" w:rsidRPr="008B78CC" w:rsidRDefault="009F538C"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M</m:t>
              </m:r>
            </m:oMath>
            <w:r w:rsidRPr="008B78CC">
              <w:rPr>
                <w:sz w:val="21"/>
                <w:szCs w:val="21"/>
                <w:lang w:eastAsia="zh-CN"/>
              </w:rPr>
              <w:t xml:space="preserve"> to the number of PDCCH monitoring occasions</w:t>
            </w:r>
          </w:p>
          <w:p w14:paraId="44745443" w14:textId="77777777" w:rsidR="009F538C" w:rsidRPr="008B78CC" w:rsidRDefault="009F538C" w:rsidP="00E22231">
            <w:pPr>
              <w:pStyle w:val="B1"/>
              <w:rPr>
                <w:sz w:val="21"/>
                <w:szCs w:val="21"/>
                <w:lang w:eastAsia="zh-CN"/>
              </w:rPr>
            </w:pPr>
            <w:r w:rsidRPr="008B78CC">
              <w:rPr>
                <w:sz w:val="21"/>
                <w:szCs w:val="21"/>
                <w:lang w:eastAsia="zh-CN"/>
              </w:rPr>
              <w:t xml:space="preserve">while </w:t>
            </w:r>
            <m:oMath>
              <m:r>
                <w:rPr>
                  <w:rFonts w:ascii="Cambria Math" w:hAnsi="Cambria Math"/>
                  <w:sz w:val="21"/>
                  <w:szCs w:val="21"/>
                  <w:lang w:eastAsia="zh-CN"/>
                </w:rPr>
                <m:t>m&lt;M</m:t>
              </m:r>
            </m:oMath>
          </w:p>
          <w:p w14:paraId="3DD16375" w14:textId="77777777" w:rsidR="009F538C" w:rsidRPr="008B78CC" w:rsidRDefault="009F538C" w:rsidP="00E22231">
            <w:pPr>
              <w:pStyle w:val="B5"/>
              <w:ind w:left="568" w:firstLine="0"/>
              <w:rPr>
                <w:sz w:val="21"/>
                <w:szCs w:val="21"/>
                <w:lang w:eastAsia="zh-CN"/>
              </w:rPr>
            </w:pPr>
            <w:r w:rsidRPr="008B78CC">
              <w:rPr>
                <w:sz w:val="21"/>
                <w:szCs w:val="21"/>
                <w:lang w:eastAsia="zh-CN"/>
              </w:rPr>
              <w:t xml:space="preserve">if </w:t>
            </w:r>
            <w:bookmarkStart w:id="14" w:name="OLE_LINK2"/>
            <w:r w:rsidRPr="008B78CC">
              <w:rPr>
                <w:i/>
                <w:sz w:val="21"/>
                <w:szCs w:val="21"/>
              </w:rPr>
              <w:t>harq-ACK-SpatialBundlingPUCCH</w:t>
            </w:r>
            <w:r w:rsidRPr="008B78CC">
              <w:rPr>
                <w:sz w:val="21"/>
                <w:szCs w:val="21"/>
                <w:lang w:eastAsia="zh-CN"/>
              </w:rPr>
              <w:t xml:space="preserve"> </w:t>
            </w:r>
            <w:bookmarkEnd w:id="14"/>
            <w:r w:rsidRPr="008B78CC">
              <w:rPr>
                <w:sz w:val="21"/>
                <w:szCs w:val="21"/>
                <w:lang w:eastAsia="zh-CN"/>
              </w:rPr>
              <w:t>is not provided,</w:t>
            </w:r>
          </w:p>
          <w:p w14:paraId="24E16688" w14:textId="77777777" w:rsidR="009F538C" w:rsidRPr="008B78CC" w:rsidRDefault="009F538C" w:rsidP="0068072B">
            <w:pPr>
              <w:pStyle w:val="B2"/>
              <w:ind w:leftChars="50" w:left="105" w:firstLineChars="400" w:firstLine="840"/>
              <w:rPr>
                <w:sz w:val="21"/>
                <w:szCs w:val="21"/>
                <w:lang w:eastAsia="zh-CN"/>
              </w:rPr>
            </w:pPr>
            <w:r w:rsidRPr="008B78CC">
              <w:rPr>
                <w:sz w:val="21"/>
                <w:szCs w:val="21"/>
              </w:rPr>
              <w:t xml:space="preserve">while </w:t>
            </w:r>
            <m:oMath>
              <m:sSubSup>
                <m:sSubSupPr>
                  <m:ctrlPr>
                    <w:rPr>
                      <w:rFonts w:ascii="Cambria Math" w:hAnsi="Cambria Math"/>
                      <w:i/>
                      <w:sz w:val="21"/>
                      <w:szCs w:val="21"/>
                    </w:rPr>
                  </m:ctrlPr>
                </m:sSubSupPr>
                <m:e>
                  <m:r>
                    <w:rPr>
                      <w:rFonts w:ascii="Cambria Math" w:hAnsi="Cambria Math"/>
                      <w:sz w:val="21"/>
                      <w:szCs w:val="21"/>
                    </w:rPr>
                    <m:t>s&lt;N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DL</m:t>
                  </m:r>
                  <m:ctrlPr>
                    <w:rPr>
                      <w:rFonts w:ascii="Cambria Math" w:hAnsi="Cambria Math"/>
                      <w:sz w:val="21"/>
                      <w:szCs w:val="21"/>
                    </w:rPr>
                  </m:ctrlPr>
                </m:sup>
              </m:sSubSup>
            </m:oMath>
          </w:p>
          <w:p w14:paraId="76273FE0" w14:textId="33088F84" w:rsidR="009F538C" w:rsidRPr="008B78CC" w:rsidRDefault="009F538C" w:rsidP="00E22231">
            <w:pPr>
              <w:pStyle w:val="B4"/>
              <w:ind w:left="1136" w:firstLine="0"/>
              <w:rPr>
                <w:sz w:val="21"/>
                <w:szCs w:val="21"/>
                <w:lang w:eastAsia="zh-CN"/>
              </w:rPr>
            </w:pPr>
            <w:r w:rsidRPr="008B78CC">
              <w:rPr>
                <w:sz w:val="21"/>
                <w:szCs w:val="21"/>
                <w:lang w:eastAsia="zh-CN"/>
              </w:rPr>
              <w:t>if there is more than one PDSCH</w:t>
            </w:r>
            <w:r w:rsidRPr="008B78CC">
              <w:rPr>
                <w:color w:val="FF0000"/>
                <w:sz w:val="21"/>
                <w:szCs w:val="21"/>
                <w:u w:val="single"/>
                <w:lang w:eastAsia="zh-CN"/>
              </w:rPr>
              <w:t xml:space="preserve"> providing a </w:t>
            </w:r>
            <w:r w:rsidRPr="008B78CC">
              <w:rPr>
                <w:color w:val="FF0000"/>
                <w:sz w:val="21"/>
                <w:szCs w:val="21"/>
                <w:u w:val="single"/>
              </w:rPr>
              <w:t>transport block for a HARQ process with enabled HARQ-ACK information</w:t>
            </w:r>
            <w:r w:rsidRPr="008B78CC">
              <w:rPr>
                <w:sz w:val="21"/>
                <w:szCs w:val="21"/>
                <w:lang w:eastAsia="zh-CN"/>
              </w:rPr>
              <w:t xml:space="preserve"> on </w:t>
            </w:r>
            <w:r w:rsidRPr="008B78CC">
              <w:rPr>
                <w:strike/>
                <w:color w:val="FF0000"/>
                <w:sz w:val="21"/>
                <w:szCs w:val="21"/>
                <w:lang w:eastAsia="zh-CN"/>
              </w:rPr>
              <w:t>a</w:t>
            </w:r>
            <w:r w:rsidRPr="008B78CC">
              <w:rPr>
                <w:color w:val="FF0000"/>
                <w:sz w:val="21"/>
                <w:szCs w:val="21"/>
                <w:u w:val="single"/>
                <w:lang w:eastAsia="zh-CN"/>
              </w:rPr>
              <w:t xml:space="preserve"> </w:t>
            </w:r>
            <w:r w:rsidR="0068072B" w:rsidRPr="008B78CC">
              <w:rPr>
                <w:color w:val="FF0000"/>
                <w:sz w:val="21"/>
                <w:szCs w:val="21"/>
                <w:u w:val="single"/>
                <w:lang w:eastAsia="zh-CN"/>
              </w:rPr>
              <w:t xml:space="preserve">respective </w:t>
            </w:r>
            <w:r w:rsidRPr="008B78CC">
              <w:rPr>
                <w:color w:val="FF0000"/>
                <w:sz w:val="21"/>
                <w:szCs w:val="21"/>
                <w:u w:val="single"/>
                <w:lang w:eastAsia="zh-CN"/>
              </w:rPr>
              <w:t>more than one</w:t>
            </w:r>
            <w:r w:rsidRPr="008B78CC">
              <w:rPr>
                <w:sz w:val="21"/>
                <w:szCs w:val="21"/>
                <w:lang w:eastAsia="zh-CN"/>
              </w:rPr>
              <w:t xml:space="preserve"> serving cell</w:t>
            </w:r>
            <w:r w:rsidR="0068072B" w:rsidRPr="008B78CC">
              <w:rPr>
                <w:color w:val="FF0000"/>
                <w:sz w:val="21"/>
                <w:szCs w:val="21"/>
                <w:u w:val="single"/>
                <w:lang w:eastAsia="zh-CN"/>
              </w:rPr>
              <w:t>s</w:t>
            </w:r>
            <w:r w:rsidRPr="008B78CC">
              <w:rPr>
                <w:sz w:val="21"/>
                <w:szCs w:val="21"/>
                <w:lang w:eastAsia="zh-CN"/>
              </w:rPr>
              <w:t xml:space="preserve"> from </w:t>
            </w:r>
            <w:r w:rsidRPr="008B78CC">
              <w:rPr>
                <w:sz w:val="21"/>
                <w:szCs w:val="21"/>
                <w:lang w:val="en-US" w:eastAsia="zh-CN"/>
              </w:rPr>
              <w:t xml:space="preserve">the </w:t>
            </w:r>
            <w:r w:rsidRPr="008B78CC">
              <w:rPr>
                <w:sz w:val="21"/>
                <w:szCs w:val="21"/>
              </w:rPr>
              <w:t xml:space="preserve">set </w:t>
            </w:r>
            <m:oMath>
              <m:r>
                <w:rPr>
                  <w:rFonts w:ascii="Cambria Math" w:hAnsi="Cambria Math"/>
                  <w:sz w:val="21"/>
                  <w:szCs w:val="21"/>
                </w:rPr>
                <m:t>s</m:t>
              </m:r>
            </m:oMath>
            <w:r w:rsidRPr="008B78CC">
              <w:rPr>
                <w:sz w:val="21"/>
                <w:szCs w:val="21"/>
              </w:rPr>
              <w:t xml:space="preserve"> of serving cells</w:t>
            </w:r>
            <w:r w:rsidRPr="008B78CC">
              <w:rPr>
                <w:sz w:val="21"/>
                <w:szCs w:val="21"/>
                <w:lang w:eastAsia="zh-CN"/>
              </w:rPr>
              <w:t xml:space="preserve"> associated with PDCCH in PDCCH monitoring occasion </w:t>
            </w:r>
            <m:oMath>
              <m:r>
                <w:rPr>
                  <w:rFonts w:ascii="Cambria Math" w:hAnsi="Cambria Math"/>
                  <w:sz w:val="21"/>
                  <w:szCs w:val="21"/>
                  <w:lang w:eastAsia="zh-CN"/>
                </w:rPr>
                <m:t>m</m:t>
              </m:r>
            </m:oMath>
            <w:r w:rsidRPr="008B78CC">
              <w:rPr>
                <w:sz w:val="21"/>
                <w:szCs w:val="21"/>
                <w:lang w:eastAsia="zh-CN"/>
              </w:rPr>
              <w:t xml:space="preserve">  </w:t>
            </w:r>
          </w:p>
          <w:p w14:paraId="5ACA77B9" w14:textId="77777777" w:rsidR="009F538C" w:rsidRPr="008B78CC" w:rsidRDefault="009F538C" w:rsidP="00E22231">
            <w:pPr>
              <w:pStyle w:val="B5"/>
              <w:ind w:left="1704"/>
              <w:rPr>
                <w:sz w:val="21"/>
                <w:szCs w:val="21"/>
                <w:lang w:eastAsia="zh-CN"/>
              </w:rPr>
            </w:pPr>
            <w:r w:rsidRPr="008B78CC">
              <w:rPr>
                <w:sz w:val="21"/>
                <w:szCs w:val="21"/>
                <w:lang w:eastAsia="zh-CN"/>
              </w:rPr>
              <w:lastRenderedPageBreak/>
              <w:t xml:space="preserve">if </w:t>
            </w:r>
            <m:oMath>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m:t>
                  </m:r>
                </m:sub>
              </m:sSub>
            </m:oMath>
          </w:p>
          <w:p w14:paraId="245FDE15" w14:textId="77777777" w:rsidR="009F538C" w:rsidRPr="008B78CC" w:rsidRDefault="009F538C" w:rsidP="00E22231">
            <w:pPr>
              <w:pStyle w:val="B5"/>
              <w:ind w:left="1988"/>
              <w:rPr>
                <w:sz w:val="21"/>
                <w:szCs w:val="21"/>
                <w:lang w:eastAsia="zh-CN"/>
              </w:rPr>
            </w:pPr>
            <m:oMath>
              <m:r>
                <w:rPr>
                  <w:rFonts w:ascii="Cambria Math" w:hAnsi="Cambria Math"/>
                  <w:sz w:val="21"/>
                  <w:szCs w:val="21"/>
                  <w:lang w:eastAsia="zh-CN"/>
                </w:rPr>
                <m:t>j=j+1</m:t>
              </m:r>
            </m:oMath>
            <w:r w:rsidRPr="008B78CC">
              <w:rPr>
                <w:sz w:val="21"/>
                <w:szCs w:val="21"/>
                <w:lang w:eastAsia="zh-CN"/>
              </w:rPr>
              <w:t xml:space="preserve">; </w:t>
            </w:r>
          </w:p>
          <w:p w14:paraId="0CD7985C" w14:textId="77777777" w:rsidR="009F538C" w:rsidRPr="008B78CC" w:rsidRDefault="009F538C" w:rsidP="00E22231">
            <w:pPr>
              <w:pStyle w:val="B5"/>
              <w:ind w:left="1704"/>
              <w:rPr>
                <w:sz w:val="21"/>
                <w:szCs w:val="21"/>
                <w:lang w:eastAsia="zh-CN"/>
              </w:rPr>
            </w:pPr>
            <w:r w:rsidRPr="008B78CC">
              <w:rPr>
                <w:sz w:val="21"/>
                <w:szCs w:val="21"/>
                <w:lang w:eastAsia="zh-CN"/>
              </w:rPr>
              <w:t>end if</w:t>
            </w:r>
          </w:p>
          <w:p w14:paraId="45FCB4E6" w14:textId="77777777" w:rsidR="009F538C" w:rsidRPr="008B78CC" w:rsidRDefault="008B78CC" w:rsidP="00E22231">
            <w:pPr>
              <w:pStyle w:val="B5"/>
              <w:ind w:left="1704"/>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m:t>
                  </m:r>
                </m:sub>
              </m:sSub>
              <m: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oMath>
            <w:r w:rsidR="009F538C" w:rsidRPr="008B78CC">
              <w:rPr>
                <w:sz w:val="21"/>
                <w:szCs w:val="21"/>
                <w:lang w:eastAsia="zh-CN"/>
              </w:rPr>
              <w:t xml:space="preserve">; </w:t>
            </w:r>
          </w:p>
          <w:p w14:paraId="0AB4AD3B" w14:textId="77777777" w:rsidR="009F538C" w:rsidRPr="008B78CC" w:rsidRDefault="009F538C" w:rsidP="00E22231">
            <w:pPr>
              <w:pStyle w:val="B5"/>
              <w:ind w:left="1703"/>
              <w:rPr>
                <w:sz w:val="21"/>
                <w:szCs w:val="21"/>
                <w:lang w:eastAsia="zh-CN"/>
              </w:rPr>
            </w:pPr>
            <w:r w:rsidRPr="008B78CC">
              <w:rPr>
                <w:sz w:val="21"/>
                <w:szCs w:val="21"/>
                <w:lang w:eastAsia="zh-CN"/>
              </w:rPr>
              <w:t xml:space="preserve">if </w:t>
            </w:r>
            <m:oMath>
              <m:sSubSup>
                <m:sSubSupPr>
                  <m:ctrlPr>
                    <w:rPr>
                      <w:rFonts w:ascii="Cambria Math" w:hAnsi="Cambria Math"/>
                      <w:sz w:val="21"/>
                      <w:szCs w:val="21"/>
                      <w:lang w:eastAsia="zh-CN"/>
                    </w:rPr>
                  </m:ctrlPr>
                </m:sSubSupPr>
                <m:e>
                  <m:r>
                    <w:rPr>
                      <w:rFonts w:ascii="Cambria Math" w:hAnsi="Cambria Math"/>
                      <w:sz w:val="21"/>
                      <w:szCs w:val="21"/>
                      <w:lang w:eastAsia="zh-CN"/>
                    </w:rPr>
                    <m:t>V</m:t>
                  </m:r>
                </m:e>
                <m:sub>
                  <m:r>
                    <m:rPr>
                      <m:nor/>
                    </m:rPr>
                    <w:rPr>
                      <w:sz w:val="21"/>
                      <w:szCs w:val="21"/>
                      <w:lang w:eastAsia="zh-CN"/>
                    </w:rPr>
                    <m:t>T-DAI</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r>
                <w:rPr>
                  <w:rFonts w:ascii="Cambria Math" w:hAnsi="Cambria Math"/>
                  <w:sz w:val="21"/>
                  <w:szCs w:val="21"/>
                  <w:lang w:eastAsia="zh-CN"/>
                </w:rPr>
                <m:t>=∅</m:t>
              </m:r>
            </m:oMath>
          </w:p>
          <w:p w14:paraId="50666376" w14:textId="77777777" w:rsidR="009F538C" w:rsidRPr="008B78CC" w:rsidRDefault="008B78CC" w:rsidP="00E22231">
            <w:pPr>
              <w:pStyle w:val="B5"/>
              <w:ind w:left="1987"/>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temp,2</m:t>
                  </m:r>
                </m:sub>
              </m:sSub>
              <m: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oMath>
            <w:r w:rsidR="009F538C" w:rsidRPr="008B78CC">
              <w:rPr>
                <w:sz w:val="21"/>
                <w:szCs w:val="21"/>
                <w:lang w:eastAsia="zh-CN"/>
              </w:rPr>
              <w:t xml:space="preserve">; </w:t>
            </w:r>
          </w:p>
          <w:p w14:paraId="03027419" w14:textId="77777777" w:rsidR="009F538C" w:rsidRPr="008B78CC" w:rsidRDefault="009F538C" w:rsidP="00E22231">
            <w:pPr>
              <w:pStyle w:val="B5"/>
              <w:ind w:left="1703"/>
              <w:rPr>
                <w:sz w:val="21"/>
                <w:szCs w:val="21"/>
                <w:lang w:eastAsia="zh-CN"/>
              </w:rPr>
            </w:pPr>
            <w:r w:rsidRPr="008B78CC">
              <w:rPr>
                <w:sz w:val="21"/>
                <w:szCs w:val="21"/>
                <w:lang w:eastAsia="zh-CN"/>
              </w:rPr>
              <w:t xml:space="preserve">else </w:t>
            </w:r>
          </w:p>
          <w:p w14:paraId="102C8879" w14:textId="77777777" w:rsidR="009F538C" w:rsidRPr="008B78CC" w:rsidRDefault="008B78CC" w:rsidP="00E22231">
            <w:pPr>
              <w:pStyle w:val="B5"/>
              <w:ind w:left="1987"/>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temp,2</m:t>
                  </m:r>
                </m:sub>
              </m:sSub>
              <m: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T</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oMath>
            <w:r w:rsidR="009F538C" w:rsidRPr="008B78CC">
              <w:rPr>
                <w:sz w:val="21"/>
                <w:szCs w:val="21"/>
                <w:lang w:eastAsia="zh-CN"/>
              </w:rPr>
              <w:t>;</w:t>
            </w:r>
          </w:p>
          <w:p w14:paraId="177C55F1" w14:textId="77777777" w:rsidR="009F538C" w:rsidRPr="008B78CC" w:rsidRDefault="009F538C" w:rsidP="00E22231">
            <w:pPr>
              <w:pStyle w:val="B5"/>
              <w:ind w:left="1703"/>
              <w:rPr>
                <w:sz w:val="21"/>
                <w:szCs w:val="21"/>
                <w:lang w:eastAsia="zh-CN"/>
              </w:rPr>
            </w:pPr>
            <w:r w:rsidRPr="008B78CC">
              <w:rPr>
                <w:sz w:val="21"/>
                <w:szCs w:val="21"/>
                <w:lang w:eastAsia="zh-CN"/>
              </w:rPr>
              <w:t>end if</w:t>
            </w:r>
          </w:p>
          <w:p w14:paraId="17F9A9B6" w14:textId="77777777" w:rsidR="009F538C" w:rsidRPr="008B78CC" w:rsidRDefault="009F538C" w:rsidP="00E22231">
            <w:pPr>
              <w:pStyle w:val="B4"/>
              <w:ind w:left="1135" w:firstLine="284"/>
              <w:rPr>
                <w:sz w:val="21"/>
                <w:szCs w:val="21"/>
                <w:lang w:eastAsia="zh-CN"/>
              </w:rPr>
            </w:pPr>
            <m:oMath>
              <m:r>
                <w:rPr>
                  <w:rFonts w:ascii="Cambria Math" w:hAnsi="Cambria Math"/>
                  <w:sz w:val="21"/>
                  <w:szCs w:val="21"/>
                  <w:lang w:eastAsia="zh-CN"/>
                </w:rPr>
                <m:t>cnt=0</m:t>
              </m:r>
            </m:oMath>
            <w:r w:rsidRPr="008B78CC">
              <w:rPr>
                <w:sz w:val="21"/>
                <w:szCs w:val="21"/>
                <w:lang w:eastAsia="zh-CN"/>
              </w:rPr>
              <w:t xml:space="preserve">; </w:t>
            </w:r>
          </w:p>
          <w:p w14:paraId="5FF07691" w14:textId="77777777" w:rsidR="009F538C" w:rsidRPr="008B78CC" w:rsidRDefault="009F538C" w:rsidP="00E22231">
            <w:pPr>
              <w:pStyle w:val="B5"/>
              <w:ind w:left="1136" w:firstLine="284"/>
              <w:rPr>
                <w:sz w:val="21"/>
                <w:szCs w:val="21"/>
                <w:lang w:eastAsia="zh-CN"/>
              </w:rPr>
            </w:pPr>
            <m:oMath>
              <m:r>
                <w:rPr>
                  <w:rFonts w:ascii="Cambria Math" w:hAnsi="Cambria Math"/>
                  <w:sz w:val="21"/>
                  <w:szCs w:val="21"/>
                  <w:lang w:eastAsia="zh-CN"/>
                </w:rPr>
                <m:t>mc=0</m:t>
              </m:r>
            </m:oMath>
            <w:r w:rsidRPr="008B78CC">
              <w:rPr>
                <w:sz w:val="21"/>
                <w:szCs w:val="21"/>
                <w:lang w:eastAsia="zh-CN"/>
              </w:rPr>
              <w:t xml:space="preserve">; </w:t>
            </w:r>
          </w:p>
          <w:p w14:paraId="27019582" w14:textId="77777777" w:rsidR="009F538C" w:rsidRPr="008B78CC" w:rsidRDefault="009F538C" w:rsidP="00E22231">
            <w:pPr>
              <w:pStyle w:val="B5"/>
              <w:ind w:left="1136" w:firstLine="284"/>
              <w:rPr>
                <w:sz w:val="21"/>
                <w:szCs w:val="21"/>
                <w:lang w:eastAsia="zh-CN"/>
              </w:rPr>
            </w:pPr>
            <w:r w:rsidRPr="008B78CC">
              <w:rPr>
                <w:rFonts w:eastAsiaTheme="minorEastAsia"/>
                <w:color w:val="C00000"/>
                <w:sz w:val="21"/>
                <w:szCs w:val="21"/>
                <w:lang w:val="en-US" w:eastAsia="zh-CN"/>
              </w:rPr>
              <w:t>-----------------------omitted text-----------------------</w:t>
            </w:r>
          </w:p>
          <w:p w14:paraId="02D1673C" w14:textId="77777777" w:rsidR="009F538C" w:rsidRPr="008B78CC" w:rsidRDefault="009F538C" w:rsidP="00E22231">
            <w:pPr>
              <w:pStyle w:val="B5"/>
              <w:ind w:left="1420"/>
              <w:rPr>
                <w:sz w:val="21"/>
                <w:szCs w:val="21"/>
                <w:lang w:eastAsia="zh-CN"/>
              </w:rPr>
            </w:pPr>
            <w:r w:rsidRPr="008B78CC">
              <w:rPr>
                <w:sz w:val="21"/>
                <w:szCs w:val="21"/>
                <w:lang w:eastAsia="zh-CN"/>
              </w:rPr>
              <w:t>end if</w:t>
            </w:r>
          </w:p>
          <w:p w14:paraId="36721574" w14:textId="77777777" w:rsidR="009F538C" w:rsidRPr="008B78CC" w:rsidRDefault="009F538C" w:rsidP="00E22231">
            <w:pPr>
              <w:pStyle w:val="B5"/>
              <w:ind w:left="1136" w:firstLine="0"/>
              <w:rPr>
                <w:color w:val="C00000"/>
                <w:sz w:val="21"/>
                <w:szCs w:val="21"/>
                <w:lang w:eastAsia="zh-CN"/>
              </w:rPr>
            </w:pPr>
            <m:oMath>
              <m:r>
                <w:rPr>
                  <w:rFonts w:ascii="Cambria Math" w:hAnsi="Cambria Math"/>
                  <w:sz w:val="21"/>
                  <w:szCs w:val="21"/>
                  <w:lang w:eastAsia="zh-CN"/>
                </w:rPr>
                <m:t>s=s+1</m:t>
              </m:r>
            </m:oMath>
            <w:r w:rsidRPr="008B78CC">
              <w:rPr>
                <w:sz w:val="21"/>
                <w:szCs w:val="21"/>
                <w:lang w:eastAsia="zh-CN"/>
              </w:rPr>
              <w:t xml:space="preserve">; </w:t>
            </w:r>
          </w:p>
          <w:p w14:paraId="51ADE6DF" w14:textId="77777777" w:rsidR="009F538C" w:rsidRPr="008B78CC" w:rsidRDefault="009F538C" w:rsidP="00E22231">
            <w:pPr>
              <w:pStyle w:val="B5"/>
              <w:ind w:left="1418" w:firstLine="0"/>
              <w:rPr>
                <w:sz w:val="21"/>
                <w:szCs w:val="21"/>
                <w:lang w:eastAsia="zh-CN"/>
              </w:rPr>
            </w:pPr>
            <w:r w:rsidRPr="008B78CC">
              <w:rPr>
                <w:sz w:val="21"/>
                <w:szCs w:val="21"/>
                <w:lang w:eastAsia="zh-CN"/>
              </w:rPr>
              <w:t xml:space="preserve">while </w:t>
            </w:r>
            <m:oMath>
              <m:r>
                <w:rPr>
                  <w:rFonts w:ascii="Cambria Math" w:hAnsi="Cambria Math"/>
                  <w:sz w:val="21"/>
                  <w:szCs w:val="21"/>
                  <w:lang w:eastAsia="zh-CN"/>
                </w:rPr>
                <m:t xml:space="preserve">cnt&lt;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oMath>
            <w:r w:rsidRPr="008B78CC">
              <w:rPr>
                <w:sz w:val="21"/>
                <w:szCs w:val="21"/>
                <w:lang w:eastAsia="zh-CN"/>
              </w:rPr>
              <w:t xml:space="preserve">  </w:t>
            </w:r>
          </w:p>
          <w:p w14:paraId="177EE0CA" w14:textId="77777777" w:rsidR="009F538C" w:rsidRPr="008B78CC" w:rsidRDefault="009F538C" w:rsidP="00E22231">
            <w:pPr>
              <w:pStyle w:val="B5"/>
              <w:ind w:left="1136" w:firstLine="0"/>
              <w:rPr>
                <w:sz w:val="21"/>
                <w:szCs w:val="21"/>
              </w:rPr>
            </w:pPr>
            <w:r w:rsidRPr="008B78CC">
              <w:rPr>
                <w:sz w:val="21"/>
                <w:szCs w:val="21"/>
              </w:rPr>
              <w:t>end while</w:t>
            </w:r>
          </w:p>
          <w:p w14:paraId="79826ECF" w14:textId="77777777" w:rsidR="009F538C" w:rsidRPr="008B78CC" w:rsidRDefault="009F538C" w:rsidP="00E22231">
            <w:pPr>
              <w:pStyle w:val="B5"/>
              <w:ind w:left="1136"/>
              <w:rPr>
                <w:color w:val="C00000"/>
                <w:sz w:val="21"/>
                <w:szCs w:val="21"/>
                <w:lang w:eastAsia="zh-CN"/>
              </w:rPr>
            </w:pPr>
            <w:r w:rsidRPr="008B78CC">
              <w:rPr>
                <w:sz w:val="21"/>
                <w:szCs w:val="21"/>
                <w:lang w:eastAsia="zh-CN"/>
              </w:rPr>
              <w:t>end while</w:t>
            </w:r>
          </w:p>
          <w:p w14:paraId="1BE1FBB4" w14:textId="77777777" w:rsidR="009F538C" w:rsidRPr="008B78CC" w:rsidRDefault="008B78CC" w:rsidP="00E22231">
            <w:pPr>
              <w:pStyle w:val="B5"/>
              <w:ind w:left="1136"/>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s</m:t>
                  </m:r>
                </m:sub>
              </m:sSub>
              <m:r>
                <m:rPr>
                  <m:sty m:val="p"/>
                </m:rPr>
                <w:rPr>
                  <w:rFonts w:ascii="Cambria Math" w:hAnsi="Cambria Math"/>
                  <w:sz w:val="21"/>
                  <w:szCs w:val="21"/>
                  <w:lang w:val="fr-FR" w:eastAsia="zh-CN"/>
                </w:rPr>
                <m:t>=</m:t>
              </m:r>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s</m:t>
                  </m:r>
                </m:sub>
              </m:sSub>
              <m:r>
                <m:rPr>
                  <m:sty m:val="p"/>
                </m:rPr>
                <w:rPr>
                  <w:rFonts w:ascii="Cambria Math" w:hAnsi="Cambria Math"/>
                  <w:sz w:val="21"/>
                  <w:szCs w:val="21"/>
                  <w:lang w:val="fr-FR" w:eastAsia="zh-CN"/>
                </w:rPr>
                <m:t>∪</m:t>
              </m:r>
              <m:d>
                <m:dPr>
                  <m:begChr m:val="{"/>
                  <m:endChr m:val="}"/>
                  <m:ctrlPr>
                    <w:rPr>
                      <w:rFonts w:ascii="Cambria Math" w:hAnsi="Cambria Math"/>
                      <w:sz w:val="21"/>
                      <w:szCs w:val="21"/>
                      <w:lang w:eastAsia="zh-CN"/>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D</m:t>
                      </m:r>
                    </m:sub>
                  </m:sSub>
                  <m:r>
                    <m:rPr>
                      <m:sty m:val="p"/>
                    </m:rPr>
                    <w:rPr>
                      <w:rFonts w:ascii="Cambria Math" w:hAnsi="Cambria Math"/>
                      <w:sz w:val="21"/>
                      <w:szCs w:val="21"/>
                      <w:lang w:val="fr-FR" w:eastAsia="zh-CN"/>
                    </w:rPr>
                    <m:t>⋅</m:t>
                  </m:r>
                  <m:r>
                    <w:rPr>
                      <w:rFonts w:ascii="Cambria Math" w:hAnsi="Cambria Math"/>
                      <w:sz w:val="21"/>
                      <w:szCs w:val="21"/>
                    </w:rPr>
                    <m:t>j</m:t>
                  </m:r>
                  <m:r>
                    <m:rPr>
                      <m:sty m:val="p"/>
                    </m:rPr>
                    <w:rPr>
                      <w:rFonts w:ascii="Cambria Math" w:hAnsi="Cambria Math"/>
                      <w:sz w:val="21"/>
                      <w:szCs w:val="21"/>
                      <w:lang w:val="fr-FR" w:eastAsia="zh-CN"/>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d>
                    <m:dPr>
                      <m:ctrlPr>
                        <w:rPr>
                          <w:rFonts w:ascii="Cambria Math" w:hAnsi="Cambria Math"/>
                          <w:sz w:val="21"/>
                          <w:szCs w:val="21"/>
                          <w:lang w:eastAsia="zh-CN"/>
                        </w:rPr>
                      </m:ctrlPr>
                    </m:dPr>
                    <m:e>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nor/>
                            </m:rPr>
                            <w:rPr>
                              <w:sz w:val="21"/>
                              <w:szCs w:val="21"/>
                              <w:lang w:val="fr-FR" w:eastAsia="zh-CN"/>
                            </w:rPr>
                            <m:t>-DAI</m:t>
                          </m:r>
                          <m:r>
                            <m:rPr>
                              <m:sty m:val="p"/>
                            </m:rPr>
                            <w:rPr>
                              <w:rFonts w:ascii="Cambria Math" w:hAnsi="Cambria Math"/>
                              <w:sz w:val="21"/>
                              <w:szCs w:val="21"/>
                              <w:lang w:val="fr-FR" w:eastAsia="zh-CN"/>
                            </w:rPr>
                            <m:t>,</m:t>
                          </m:r>
                          <m:r>
                            <w:rPr>
                              <w:rFonts w:ascii="Cambria Math" w:hAnsi="Cambria Math"/>
                              <w:sz w:val="21"/>
                              <w:szCs w:val="21"/>
                              <w:lang w:eastAsia="zh-CN"/>
                            </w:rPr>
                            <m:t>s</m:t>
                          </m:r>
                          <m:r>
                            <m:rPr>
                              <m:sty m:val="p"/>
                            </m:rPr>
                            <w:rPr>
                              <w:rFonts w:ascii="Cambria Math" w:hAnsi="Cambria Math"/>
                              <w:sz w:val="21"/>
                              <w:szCs w:val="21"/>
                              <w:lang w:val="fr-FR" w:eastAsia="zh-CN"/>
                            </w:rPr>
                            <m:t>,</m:t>
                          </m:r>
                          <m:r>
                            <w:rPr>
                              <w:rFonts w:ascii="Cambria Math" w:hAnsi="Cambria Math"/>
                              <w:sz w:val="21"/>
                              <w:szCs w:val="21"/>
                              <w:lang w:eastAsia="zh-CN"/>
                            </w:rPr>
                            <m:t>m</m:t>
                          </m:r>
                        </m:sub>
                        <m:sup>
                          <m:r>
                            <m:rPr>
                              <m:nor/>
                            </m:rPr>
                            <w:rPr>
                              <w:sz w:val="21"/>
                              <w:szCs w:val="21"/>
                              <w:lang w:val="fr-FR" w:eastAsia="zh-CN"/>
                            </w:rPr>
                            <m:t>DL</m:t>
                          </m:r>
                        </m:sup>
                      </m:sSubSup>
                      <m:r>
                        <m:rPr>
                          <m:sty m:val="p"/>
                        </m:rPr>
                        <w:rPr>
                          <w:rFonts w:ascii="Cambria Math" w:hAnsi="Cambria Math"/>
                          <w:sz w:val="21"/>
                          <w:szCs w:val="21"/>
                          <w:lang w:val="fr-FR" w:eastAsia="zh-CN"/>
                        </w:rPr>
                        <m:t>-1</m:t>
                      </m:r>
                    </m:e>
                  </m:d>
                  <m:r>
                    <m:rPr>
                      <m:sty m:val="p"/>
                    </m:rPr>
                    <w:rPr>
                      <w:rFonts w:ascii="Cambria Math" w:hAnsi="Cambria Math"/>
                      <w:sz w:val="21"/>
                      <w:szCs w:val="21"/>
                      <w:lang w:val="fr-FR" w:eastAsia="zh-CN"/>
                    </w:rPr>
                    <m:t>, …, 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D</m:t>
                      </m:r>
                    </m:sub>
                  </m:sSub>
                  <m:r>
                    <m:rPr>
                      <m:sty m:val="p"/>
                    </m:rPr>
                    <w:rPr>
                      <w:rFonts w:ascii="Cambria Math" w:hAnsi="Cambria Math"/>
                      <w:sz w:val="21"/>
                      <w:szCs w:val="21"/>
                      <w:lang w:val="fr-FR" w:eastAsia="zh-CN"/>
                    </w:rPr>
                    <m:t>⋅</m:t>
                  </m:r>
                  <m:r>
                    <w:rPr>
                      <w:rFonts w:ascii="Cambria Math" w:hAnsi="Cambria Math"/>
                      <w:sz w:val="21"/>
                      <w:szCs w:val="21"/>
                    </w:rPr>
                    <m:t>j</m:t>
                  </m:r>
                  <m:r>
                    <m:rPr>
                      <m:sty m:val="p"/>
                    </m:rPr>
                    <w:rPr>
                      <w:rFonts w:ascii="Cambria Math" w:hAnsi="Cambria Math"/>
                      <w:sz w:val="21"/>
                      <w:szCs w:val="21"/>
                      <w:lang w:val="fr-FR" w:eastAsia="zh-CN"/>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d>
                    <m:dPr>
                      <m:ctrlPr>
                        <w:rPr>
                          <w:rFonts w:ascii="Cambria Math" w:hAnsi="Cambria Math"/>
                          <w:sz w:val="21"/>
                          <w:szCs w:val="21"/>
                          <w:lang w:eastAsia="zh-CN"/>
                        </w:rPr>
                      </m:ctrlPr>
                    </m:dPr>
                    <m:e>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val="fr-FR" w:eastAsia="zh-CN"/>
                            </w:rPr>
                            <m:t>-</m:t>
                          </m:r>
                          <m:r>
                            <m:rPr>
                              <m:nor/>
                            </m:rPr>
                            <w:rPr>
                              <w:sz w:val="21"/>
                              <w:szCs w:val="21"/>
                              <w:lang w:val="fr-FR" w:eastAsia="zh-CN"/>
                            </w:rPr>
                            <m:t>DAI</m:t>
                          </m:r>
                          <m:r>
                            <m:rPr>
                              <m:sty m:val="p"/>
                            </m:rPr>
                            <w:rPr>
                              <w:rFonts w:ascii="Cambria Math" w:hAnsi="Cambria Math"/>
                              <w:sz w:val="21"/>
                              <w:szCs w:val="21"/>
                              <w:lang w:val="fr-FR" w:eastAsia="zh-CN"/>
                            </w:rPr>
                            <m:t>,</m:t>
                          </m:r>
                          <m:r>
                            <w:rPr>
                              <w:rFonts w:ascii="Cambria Math" w:hAnsi="Cambria Math"/>
                              <w:sz w:val="21"/>
                              <w:szCs w:val="21"/>
                              <w:lang w:eastAsia="zh-CN"/>
                            </w:rPr>
                            <m:t>s</m:t>
                          </m:r>
                          <m:r>
                            <m:rPr>
                              <m:sty m:val="p"/>
                            </m:rPr>
                            <w:rPr>
                              <w:rFonts w:ascii="Cambria Math" w:hAnsi="Cambria Math"/>
                              <w:sz w:val="21"/>
                              <w:szCs w:val="21"/>
                              <w:lang w:val="fr-FR" w:eastAsia="zh-CN"/>
                            </w:rPr>
                            <m:t>,</m:t>
                          </m:r>
                          <m:r>
                            <w:rPr>
                              <w:rFonts w:ascii="Cambria Math" w:hAnsi="Cambria Math"/>
                              <w:sz w:val="21"/>
                              <w:szCs w:val="21"/>
                              <w:lang w:eastAsia="zh-CN"/>
                            </w:rPr>
                            <m:t>m</m:t>
                          </m:r>
                        </m:sub>
                        <m:sup>
                          <m:r>
                            <m:rPr>
                              <m:nor/>
                            </m:rPr>
                            <w:rPr>
                              <w:sz w:val="21"/>
                              <w:szCs w:val="21"/>
                              <w:lang w:val="fr-FR" w:eastAsia="zh-CN"/>
                            </w:rPr>
                            <m:t>DL</m:t>
                          </m:r>
                        </m:sup>
                      </m:sSubSup>
                      <m:r>
                        <m:rPr>
                          <m:sty m:val="p"/>
                        </m:rPr>
                        <w:rPr>
                          <w:rFonts w:ascii="Cambria Math" w:hAnsi="Cambria Math"/>
                          <w:sz w:val="21"/>
                          <w:szCs w:val="21"/>
                          <w:lang w:val="fr-FR" w:eastAsia="zh-CN"/>
                        </w:rPr>
                        <m:t>-1</m:t>
                      </m:r>
                    </m:e>
                  </m:d>
                  <m:r>
                    <m:rPr>
                      <m:sty m:val="p"/>
                    </m:rPr>
                    <w:rPr>
                      <w:rFonts w:ascii="Cambria Math" w:hAnsi="Cambria Math"/>
                      <w:sz w:val="21"/>
                      <w:szCs w:val="21"/>
                      <w:lang w:val="fr-FR" w:eastAsia="zh-CN"/>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w:rPr>
                      <w:rFonts w:ascii="Cambria Math" w:hAnsi="Cambria Math"/>
                      <w:sz w:val="21"/>
                      <w:szCs w:val="21"/>
                      <w:lang w:eastAsia="zh-CN"/>
                    </w:rPr>
                    <m:t>-1</m:t>
                  </m:r>
                </m:e>
              </m:d>
            </m:oMath>
            <w:r w:rsidR="009F538C" w:rsidRPr="008B78CC">
              <w:rPr>
                <w:sz w:val="21"/>
                <w:szCs w:val="21"/>
                <w:lang w:eastAsia="zh-CN"/>
              </w:rPr>
              <w:t>;</w:t>
            </w:r>
          </w:p>
          <w:p w14:paraId="4781EFA6" w14:textId="77777777" w:rsidR="009F538C" w:rsidRPr="008B78CC" w:rsidRDefault="009F538C" w:rsidP="00E22231">
            <w:pPr>
              <w:pStyle w:val="B5"/>
              <w:ind w:left="568" w:firstLine="0"/>
              <w:rPr>
                <w:color w:val="C00000"/>
                <w:sz w:val="21"/>
                <w:szCs w:val="21"/>
                <w:lang w:eastAsia="zh-CN"/>
              </w:rPr>
            </w:pPr>
            <w:r w:rsidRPr="008B78CC">
              <w:rPr>
                <w:sz w:val="21"/>
                <w:szCs w:val="21"/>
                <w:lang w:eastAsia="zh-CN"/>
              </w:rPr>
              <w:t xml:space="preserve">Else </w:t>
            </w:r>
          </w:p>
          <w:p w14:paraId="133348AE" w14:textId="77777777" w:rsidR="009F538C" w:rsidRPr="008B78CC" w:rsidRDefault="009F538C" w:rsidP="00E22231">
            <w:pPr>
              <w:pStyle w:val="B5"/>
              <w:ind w:left="1420"/>
              <w:rPr>
                <w:sz w:val="21"/>
                <w:szCs w:val="21"/>
              </w:rPr>
            </w:pPr>
            <w:r w:rsidRPr="008B78CC">
              <w:rPr>
                <w:rFonts w:eastAsiaTheme="minorEastAsia"/>
                <w:color w:val="C00000"/>
                <w:sz w:val="21"/>
                <w:szCs w:val="21"/>
                <w:lang w:val="en-US" w:eastAsia="zh-CN"/>
              </w:rPr>
              <w:t>-----------------------omitted text-----------------------</w:t>
            </w:r>
          </w:p>
          <w:p w14:paraId="36D67C6A" w14:textId="77777777" w:rsidR="009F538C" w:rsidRPr="008B78CC" w:rsidRDefault="009F538C" w:rsidP="0068072B">
            <w:pPr>
              <w:pStyle w:val="B2"/>
              <w:ind w:leftChars="50" w:left="105" w:firstLineChars="100" w:firstLine="210"/>
              <w:rPr>
                <w:sz w:val="21"/>
                <w:szCs w:val="21"/>
                <w:lang w:eastAsia="zh-CN"/>
              </w:rPr>
            </w:pPr>
            <w:r w:rsidRPr="008B78CC">
              <w:rPr>
                <w:sz w:val="21"/>
                <w:szCs w:val="21"/>
                <w:lang w:eastAsia="zh-CN"/>
              </w:rPr>
              <w:t>end while</w:t>
            </w:r>
          </w:p>
          <w:p w14:paraId="5D6FB610" w14:textId="77777777" w:rsidR="009F538C" w:rsidRPr="008B78CC" w:rsidRDefault="009F538C" w:rsidP="00E22231">
            <w:pPr>
              <w:pStyle w:val="B1"/>
              <w:rPr>
                <w:sz w:val="21"/>
                <w:szCs w:val="21"/>
                <w:lang w:eastAsia="zh-CN"/>
              </w:rPr>
            </w:pPr>
            <w:r w:rsidRPr="008B78CC">
              <w:rPr>
                <w:color w:val="C00000"/>
                <w:sz w:val="21"/>
                <w:szCs w:val="21"/>
                <w:lang w:val="en-US" w:eastAsia="zh-CN"/>
              </w:rPr>
              <w:t>-----------------------omitted text-----------------------</w:t>
            </w:r>
          </w:p>
        </w:tc>
      </w:tr>
    </w:tbl>
    <w:p w14:paraId="02F23F5F" w14:textId="6C5FAC41" w:rsidR="00C26B05" w:rsidRPr="008B78CC" w:rsidRDefault="00C26B05" w:rsidP="00C26B05">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lastRenderedPageBreak/>
        <w:t>Proposal 6: Adopt text proposal#4 for clause 9.1.3.1 of TS 38.213.</w:t>
      </w:r>
    </w:p>
    <w:p w14:paraId="0653A17C" w14:textId="77777777" w:rsidR="009F538C" w:rsidRPr="00997CFE" w:rsidRDefault="009F538C" w:rsidP="00523F8C">
      <w:pPr>
        <w:ind w:left="0" w:firstLine="0"/>
        <w:rPr>
          <w:rFonts w:ascii="Times New Roman" w:eastAsiaTheme="minorEastAsia" w:hAnsi="Times New Roman"/>
          <w:sz w:val="21"/>
          <w:lang w:eastAsia="zh-CN"/>
        </w:rPr>
      </w:pPr>
    </w:p>
    <w:p w14:paraId="0DDADF53" w14:textId="1792F0ED" w:rsidR="00F21220" w:rsidRDefault="003D0D99" w:rsidP="00F21220">
      <w:pPr>
        <w:pStyle w:val="2"/>
        <w:ind w:left="567"/>
        <w:rPr>
          <w:rFonts w:eastAsia="宋体"/>
          <w:b w:val="0"/>
          <w:i w:val="0"/>
          <w:sz w:val="30"/>
          <w:szCs w:val="30"/>
        </w:rPr>
      </w:pPr>
      <w:r>
        <w:rPr>
          <w:rFonts w:eastAsia="宋体"/>
          <w:b w:val="0"/>
          <w:i w:val="0"/>
          <w:sz w:val="30"/>
          <w:szCs w:val="30"/>
        </w:rPr>
        <w:t>TP for TS38.214</w:t>
      </w:r>
    </w:p>
    <w:p w14:paraId="6A222001" w14:textId="16A6A6E7" w:rsidR="00684E14" w:rsidRPr="008B78CC" w:rsidRDefault="00F32BF5"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In the latest version of RAN1 UE feature list, UE can report the supported carrier type for scheduling cel</w:t>
      </w:r>
      <w:r w:rsidR="00626DA1" w:rsidRPr="008B78CC">
        <w:rPr>
          <w:rFonts w:ascii="Times New Roman" w:eastAsiaTheme="minorEastAsia" w:hAnsi="Times New Roman"/>
          <w:sz w:val="21"/>
          <w:szCs w:val="21"/>
          <w:lang w:eastAsia="zh-CN"/>
        </w:rPr>
        <w:t xml:space="preserve">l and co-scheduled cells, i.e. {FR1 licensed FDD, FR1 licensed TDD, FR1 unlicensed TDD, FR2-1, FR2-2}.[R1-2308521] Obviously a multi-carrier capable UE can works on unlicensed spectrum. </w:t>
      </w:r>
    </w:p>
    <w:p w14:paraId="125DA6BD" w14:textId="0D93BA55" w:rsidR="00626DA1" w:rsidRPr="008B78CC" w:rsidRDefault="00626DA1"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On the other hand, it was agreed that DCI format 0_3 and DCI format 1_3 include the information fields related to NR-U, e.g. </w:t>
      </w:r>
      <w:r w:rsidRPr="008B78CC">
        <w:rPr>
          <w:rFonts w:ascii="Times New Roman" w:hAnsi="Times New Roman"/>
          <w:sz w:val="21"/>
          <w:szCs w:val="21"/>
        </w:rPr>
        <w:t xml:space="preserve">ChannelAccess-CPext-CAPC, One-shot HARQ-ACK request, ChannelAccess-CPext, which are already captured in the latest version of TS38.212. </w:t>
      </w:r>
      <w:r w:rsidR="003F791A" w:rsidRPr="008B78CC">
        <w:rPr>
          <w:rFonts w:ascii="Times New Roman" w:hAnsi="Times New Roman"/>
          <w:sz w:val="21"/>
          <w:szCs w:val="21"/>
        </w:rPr>
        <w:t xml:space="preserve">Especially, TS38.212 already captures uplink resource allocation type 2 along with FDRA description for DCI format 0_3. </w:t>
      </w:r>
      <w:r w:rsidRPr="008B78CC">
        <w:rPr>
          <w:rFonts w:ascii="Times New Roman" w:eastAsiaTheme="minorEastAsia" w:hAnsi="Times New Roman"/>
          <w:sz w:val="21"/>
          <w:szCs w:val="21"/>
          <w:lang w:eastAsia="zh-CN"/>
        </w:rPr>
        <w:t>[TS38.212]</w:t>
      </w:r>
      <w:r w:rsidR="003F791A" w:rsidRPr="008B78CC">
        <w:rPr>
          <w:rFonts w:ascii="Times New Roman" w:eastAsiaTheme="minorEastAsia" w:hAnsi="Times New Roman"/>
          <w:sz w:val="21"/>
          <w:szCs w:val="21"/>
          <w:lang w:eastAsia="zh-CN"/>
        </w:rPr>
        <w:t xml:space="preserve"> </w:t>
      </w:r>
    </w:p>
    <w:p w14:paraId="77600666" w14:textId="39E267BF" w:rsidR="003F791A" w:rsidRPr="008B78CC" w:rsidRDefault="003F791A" w:rsidP="00F32BF5">
      <w:pPr>
        <w:ind w:left="0" w:firstLine="0"/>
        <w:rPr>
          <w:rFonts w:ascii="Times New Roman" w:eastAsiaTheme="minorEastAsia" w:hAnsi="Times New Roman"/>
          <w:sz w:val="21"/>
          <w:szCs w:val="21"/>
          <w:lang w:eastAsia="zh-CN"/>
        </w:rPr>
      </w:pPr>
    </w:p>
    <w:p w14:paraId="3DB2EB6B" w14:textId="4EA99A30" w:rsidR="003F791A" w:rsidRPr="008B78CC" w:rsidRDefault="003F791A"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In order to make uplink resource allocation type 2 completion and consistent with other specification, we propose text proposal#</w:t>
      </w:r>
      <w:r w:rsidR="00C26B05" w:rsidRPr="008B78CC">
        <w:rPr>
          <w:rFonts w:ascii="Times New Roman" w:eastAsiaTheme="minorEastAsia" w:hAnsi="Times New Roman"/>
          <w:sz w:val="21"/>
          <w:szCs w:val="21"/>
          <w:lang w:eastAsia="zh-CN"/>
        </w:rPr>
        <w:t>5</w:t>
      </w:r>
      <w:r w:rsidRPr="008B78CC">
        <w:rPr>
          <w:rFonts w:ascii="Times New Roman" w:eastAsiaTheme="minorEastAsia" w:hAnsi="Times New Roman"/>
          <w:sz w:val="21"/>
          <w:szCs w:val="21"/>
          <w:lang w:eastAsia="zh-CN"/>
        </w:rPr>
        <w:t>.</w:t>
      </w:r>
    </w:p>
    <w:p w14:paraId="065DF7CB" w14:textId="743B9701" w:rsidR="003F791A" w:rsidRPr="00645E1A" w:rsidRDefault="00645E1A" w:rsidP="00F32BF5">
      <w:pPr>
        <w:ind w:left="0" w:firstLine="0"/>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w:t>
      </w:r>
      <w:r w:rsidRPr="00645E1A">
        <w:rPr>
          <w:rFonts w:ascii="Times New Roman" w:eastAsiaTheme="minorEastAsia" w:hAnsi="Times New Roman"/>
          <w:b/>
          <w:sz w:val="21"/>
          <w:szCs w:val="21"/>
          <w:u w:val="single"/>
          <w:lang w:eastAsia="zh-CN"/>
        </w:rPr>
        <w:t>ext proposal#5</w:t>
      </w:r>
    </w:p>
    <w:p w14:paraId="41F14A1A" w14:textId="65026238" w:rsidR="003F791A" w:rsidRPr="008B78CC" w:rsidRDefault="003F791A" w:rsidP="003F791A">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Incomplete definition of uplink resource allocation type 2 and inconsistent with other specification.</w:t>
      </w:r>
    </w:p>
    <w:p w14:paraId="60B4A015" w14:textId="67A964DB" w:rsidR="003F791A" w:rsidRPr="008B78CC" w:rsidRDefault="003F791A" w:rsidP="003F791A">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lastRenderedPageBreak/>
        <w:t xml:space="preserve">Change summary: </w:t>
      </w:r>
      <w:r w:rsidRPr="008B78CC">
        <w:rPr>
          <w:rFonts w:ascii="Times New Roman" w:eastAsiaTheme="minorEastAsia" w:hAnsi="Times New Roman"/>
          <w:sz w:val="21"/>
          <w:szCs w:val="21"/>
          <w:lang w:eastAsia="zh-CN"/>
        </w:rPr>
        <w:t xml:space="preserve">Add DCI format 0_3 </w:t>
      </w:r>
      <w:r w:rsidR="00B67DCE" w:rsidRPr="008B78CC">
        <w:rPr>
          <w:rFonts w:ascii="Times New Roman" w:eastAsiaTheme="minorEastAsia" w:hAnsi="Times New Roman"/>
          <w:sz w:val="21"/>
          <w:szCs w:val="21"/>
          <w:lang w:eastAsia="zh-CN"/>
        </w:rPr>
        <w:t>in the DCI format list which can schedule uplink transmission with uplink resource allocation type 2</w:t>
      </w:r>
      <w:r w:rsidRPr="008B78CC">
        <w:rPr>
          <w:rFonts w:ascii="Times New Roman" w:eastAsiaTheme="minorEastAsia" w:hAnsi="Times New Roman"/>
          <w:sz w:val="21"/>
          <w:szCs w:val="21"/>
          <w:lang w:eastAsia="zh-CN"/>
        </w:rPr>
        <w:t>.</w:t>
      </w:r>
    </w:p>
    <w:p w14:paraId="0C6E4144" w14:textId="4286112A" w:rsidR="003F791A" w:rsidRPr="008B78CC" w:rsidRDefault="003F791A" w:rsidP="003F791A">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sidR="00561740" w:rsidRPr="008B78CC">
        <w:rPr>
          <w:rFonts w:ascii="Times New Roman" w:eastAsiaTheme="minorEastAsia" w:hAnsi="Times New Roman"/>
          <w:sz w:val="21"/>
          <w:szCs w:val="21"/>
          <w:lang w:eastAsia="zh-CN"/>
        </w:rPr>
        <w:t>Inconsistence between TS38.212 and TS38.214</w:t>
      </w:r>
      <w:r w:rsidRPr="008B78CC">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F75CC3" w:rsidRPr="008B78CC" w14:paraId="7D3493BE" w14:textId="77777777" w:rsidTr="00F75CC3">
        <w:tc>
          <w:tcPr>
            <w:tcW w:w="9631" w:type="dxa"/>
          </w:tcPr>
          <w:p w14:paraId="3B2E36D6" w14:textId="74D81E68" w:rsidR="00F75CC3" w:rsidRPr="008B78CC" w:rsidRDefault="00F75CC3"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C00000"/>
                <w:sz w:val="21"/>
                <w:szCs w:val="21"/>
                <w:lang w:val="en-US" w:eastAsia="zh-CN"/>
              </w:rPr>
              <w:t>-----------------------omitted text-----------------------</w:t>
            </w:r>
          </w:p>
          <w:p w14:paraId="33FEC6CB" w14:textId="77777777" w:rsidR="00F75CC3" w:rsidRPr="008B78CC" w:rsidRDefault="00F75CC3" w:rsidP="00F75CC3">
            <w:pPr>
              <w:pStyle w:val="5"/>
              <w:numPr>
                <w:ilvl w:val="0"/>
                <w:numId w:val="0"/>
              </w:numPr>
              <w:ind w:left="864" w:hanging="864"/>
              <w:rPr>
                <w:rFonts w:ascii="Times New Roman" w:hAnsi="Times New Roman"/>
                <w:color w:val="000000"/>
                <w:sz w:val="21"/>
                <w:szCs w:val="21"/>
                <w:lang w:val="en-US"/>
              </w:rPr>
            </w:pPr>
            <w:bookmarkStart w:id="15" w:name="_Toc29673209"/>
            <w:bookmarkStart w:id="16" w:name="_Toc29673350"/>
            <w:bookmarkStart w:id="17" w:name="_Toc29674343"/>
            <w:bookmarkStart w:id="18" w:name="_Toc36645573"/>
            <w:bookmarkStart w:id="19" w:name="_Toc45810618"/>
            <w:bookmarkStart w:id="20" w:name="_Toc146641087"/>
            <w:r w:rsidRPr="008B78CC">
              <w:rPr>
                <w:rFonts w:ascii="Times New Roman" w:hAnsi="Times New Roman"/>
                <w:color w:val="000000"/>
                <w:sz w:val="21"/>
                <w:szCs w:val="21"/>
              </w:rPr>
              <w:t>6.1.2.2</w:t>
            </w:r>
            <w:r w:rsidRPr="008B78CC">
              <w:rPr>
                <w:rFonts w:ascii="Times New Roman" w:hAnsi="Times New Roman"/>
                <w:color w:val="000000"/>
                <w:sz w:val="21"/>
                <w:szCs w:val="21"/>
                <w:lang w:val="en-US"/>
              </w:rPr>
              <w:t>.3</w:t>
            </w:r>
            <w:r w:rsidRPr="008B78CC">
              <w:rPr>
                <w:rFonts w:ascii="Times New Roman" w:hAnsi="Times New Roman"/>
                <w:color w:val="000000"/>
                <w:sz w:val="21"/>
                <w:szCs w:val="21"/>
              </w:rPr>
              <w:tab/>
              <w:t xml:space="preserve">Uplink resource allocation type </w:t>
            </w:r>
            <w:r w:rsidRPr="008B78CC">
              <w:rPr>
                <w:rFonts w:ascii="Times New Roman" w:hAnsi="Times New Roman"/>
                <w:color w:val="000000"/>
                <w:sz w:val="21"/>
                <w:szCs w:val="21"/>
                <w:lang w:val="en-US"/>
              </w:rPr>
              <w:t>2</w:t>
            </w:r>
            <w:bookmarkEnd w:id="15"/>
            <w:bookmarkEnd w:id="16"/>
            <w:bookmarkEnd w:id="17"/>
            <w:bookmarkEnd w:id="18"/>
            <w:bookmarkEnd w:id="19"/>
            <w:bookmarkEnd w:id="20"/>
          </w:p>
          <w:p w14:paraId="501D18D6" w14:textId="3027EA30"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sz w:val="21"/>
                <w:szCs w:val="21"/>
              </w:rPr>
              <w:t xml:space="preserve">In uplink </w:t>
            </w:r>
            <w:r w:rsidRPr="008B78CC">
              <w:rPr>
                <w:rFonts w:ascii="Times New Roman" w:hAnsi="Times New Roman"/>
                <w:color w:val="000000" w:themeColor="text1"/>
                <w:sz w:val="21"/>
                <w:szCs w:val="21"/>
              </w:rPr>
              <w:t xml:space="preserve">resource allocation of type 2, the resource block assignment information defined in [5, TS 38.212] indicates to a UE a set of up to </w:t>
            </w:r>
            <w:r w:rsidRPr="008B78CC">
              <w:rPr>
                <w:rFonts w:ascii="Times New Roman" w:hAnsi="Times New Roman"/>
                <w:i/>
                <w:color w:val="000000" w:themeColor="text1"/>
                <w:sz w:val="21"/>
                <w:szCs w:val="21"/>
              </w:rPr>
              <w:t>M</w:t>
            </w:r>
            <w:r w:rsidRPr="008B78CC">
              <w:rPr>
                <w:rFonts w:ascii="Times New Roman" w:hAnsi="Times New Roman"/>
                <w:color w:val="000000" w:themeColor="text1"/>
                <w:sz w:val="21"/>
                <w:szCs w:val="21"/>
              </w:rPr>
              <w:t xml:space="preserve"> interlace indices, and for DCI 0_0 monitored in a UE-specific search space </w:t>
            </w:r>
            <w:r w:rsidRPr="008B78CC">
              <w:rPr>
                <w:rFonts w:ascii="Times New Roman" w:hAnsi="Times New Roman"/>
                <w:strike/>
                <w:color w:val="FF0000"/>
                <w:sz w:val="21"/>
                <w:szCs w:val="21"/>
              </w:rPr>
              <w:t>and</w:t>
            </w:r>
            <w:r w:rsidR="005539C5" w:rsidRPr="008B78CC">
              <w:rPr>
                <w:rFonts w:ascii="Times New Roman" w:hAnsi="Times New Roman"/>
                <w:color w:val="FF0000"/>
                <w:sz w:val="21"/>
                <w:szCs w:val="21"/>
                <w:u w:val="single"/>
              </w:rPr>
              <w:t>,</w:t>
            </w:r>
            <w:r w:rsidRPr="008B78CC">
              <w:rPr>
                <w:rFonts w:ascii="Times New Roman" w:hAnsi="Times New Roman"/>
                <w:color w:val="000000" w:themeColor="text1"/>
                <w:sz w:val="21"/>
                <w:szCs w:val="21"/>
              </w:rPr>
              <w:t xml:space="preserve"> DCI 0_1 </w:t>
            </w:r>
            <w:r w:rsidR="005539C5" w:rsidRPr="008B78CC">
              <w:rPr>
                <w:rFonts w:ascii="Times New Roman" w:hAnsi="Times New Roman"/>
                <w:color w:val="FF0000"/>
                <w:sz w:val="21"/>
                <w:szCs w:val="21"/>
                <w:u w:val="single"/>
              </w:rPr>
              <w:t>and DCI 0_3</w:t>
            </w:r>
            <w:r w:rsidR="005539C5" w:rsidRPr="008B78CC">
              <w:rPr>
                <w:rFonts w:ascii="Times New Roman" w:hAnsi="Times New Roman"/>
                <w:color w:val="000000" w:themeColor="text1"/>
                <w:sz w:val="21"/>
                <w:szCs w:val="21"/>
              </w:rPr>
              <w:t xml:space="preserve"> </w:t>
            </w:r>
            <w:r w:rsidRPr="008B78CC">
              <w:rPr>
                <w:rFonts w:ascii="Times New Roman" w:hAnsi="Times New Roman"/>
                <w:color w:val="000000" w:themeColor="text1"/>
                <w:sz w:val="21"/>
                <w:szCs w:val="21"/>
              </w:rPr>
              <w:t xml:space="preserve">a set of up to </w:t>
            </w:r>
            <m:oMath>
              <m:r>
                <w:rPr>
                  <w:rFonts w:ascii="Cambria Math" w:hAnsi="Cambria Math"/>
                  <w:color w:val="000000" w:themeColor="text1"/>
                  <w:sz w:val="21"/>
                  <w:szCs w:val="21"/>
                </w:rPr>
                <m:t xml:space="preserve"> </m:t>
              </m:r>
              <m:sSubSup>
                <m:sSubSupPr>
                  <m:ctrlPr>
                    <w:rPr>
                      <w:rFonts w:ascii="Cambria Math" w:hAnsi="Cambria Math"/>
                      <w:color w:val="000000" w:themeColor="text1"/>
                      <w:sz w:val="21"/>
                      <w:szCs w:val="21"/>
                    </w:rPr>
                  </m:ctrlPr>
                </m:sSubSupPr>
                <m:e>
                  <m:r>
                    <w:rPr>
                      <w:rFonts w:ascii="Cambria Math" w:hAnsi="Cambria Math"/>
                      <w:color w:val="000000" w:themeColor="text1"/>
                      <w:sz w:val="21"/>
                      <w:szCs w:val="21"/>
                    </w:rPr>
                    <m:t>N</m:t>
                  </m:r>
                </m:e>
                <m:sub>
                  <m:r>
                    <m:rPr>
                      <m:sty m:val="p"/>
                    </m:rPr>
                    <w:rPr>
                      <w:rFonts w:ascii="Cambria Math" w:hAnsi="Cambria Math"/>
                      <w:color w:val="000000" w:themeColor="text1"/>
                      <w:sz w:val="21"/>
                      <w:szCs w:val="21"/>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rPr>
                    <m:t>set,UL</m:t>
                  </m:r>
                </m:sub>
                <m:sup>
                  <m:r>
                    <m:rPr>
                      <m:sty m:val="p"/>
                    </m:rPr>
                    <w:rPr>
                      <w:rFonts w:ascii="Cambria Math" w:hAnsi="Cambria Math"/>
                      <w:color w:val="000000" w:themeColor="text1"/>
                      <w:sz w:val="21"/>
                      <w:szCs w:val="21"/>
                    </w:rPr>
                    <m:t>BWP</m:t>
                  </m:r>
                </m:sup>
              </m:sSubSup>
            </m:oMath>
            <w:r w:rsidRPr="008B78CC">
              <w:rPr>
                <w:rFonts w:ascii="Times New Roman" w:hAnsi="Times New Roman"/>
                <w:color w:val="000000" w:themeColor="text1"/>
                <w:sz w:val="21"/>
                <w:szCs w:val="21"/>
              </w:rPr>
              <w:t xml:space="preserve"> contiguous RB sets, where </w:t>
            </w:r>
            <w:r w:rsidRPr="008B78CC">
              <w:rPr>
                <w:rFonts w:ascii="Times New Roman" w:hAnsi="Times New Roman"/>
                <w:i/>
                <w:color w:val="000000" w:themeColor="text1"/>
                <w:sz w:val="21"/>
                <w:szCs w:val="21"/>
              </w:rPr>
              <w:t>M</w:t>
            </w:r>
            <w:r w:rsidRPr="008B78CC">
              <w:rPr>
                <w:rFonts w:ascii="Times New Roman" w:hAnsi="Times New Roman"/>
                <w:color w:val="000000" w:themeColor="text1"/>
                <w:sz w:val="21"/>
                <w:szCs w:val="21"/>
              </w:rPr>
              <w:t xml:space="preserve"> and interlace indexing are defined in Clause 4.4.4.6 in [4, TS 38.211]. Within the active UL BWP, the assigned physical resource block </w:t>
            </w:r>
            <m:oMath>
              <m:r>
                <w:rPr>
                  <w:rFonts w:ascii="Cambria Math" w:hAnsi="Cambria Math"/>
                  <w:color w:val="000000" w:themeColor="text1"/>
                  <w:sz w:val="21"/>
                  <w:szCs w:val="21"/>
                </w:rPr>
                <m:t>n</m:t>
              </m:r>
            </m:oMath>
            <w:r w:rsidRPr="008B78CC">
              <w:rPr>
                <w:rFonts w:ascii="Times New Roman" w:hAnsi="Times New Roman"/>
                <w:color w:val="000000" w:themeColor="text1"/>
                <w:sz w:val="21"/>
                <w:szCs w:val="21"/>
              </w:rPr>
              <w:t xml:space="preserve"> is mapped to virtual resource block </w:t>
            </w:r>
            <m:oMath>
              <m:r>
                <w:rPr>
                  <w:rFonts w:ascii="Cambria Math" w:hAnsi="Cambria Math"/>
                  <w:color w:val="000000" w:themeColor="text1"/>
                  <w:sz w:val="21"/>
                  <w:szCs w:val="21"/>
                </w:rPr>
                <m:t>n.</m:t>
              </m:r>
            </m:oMath>
            <w:r w:rsidRPr="008B78CC">
              <w:rPr>
                <w:rFonts w:ascii="Times New Roman" w:hAnsi="Times New Roman"/>
                <w:color w:val="000000" w:themeColor="text1"/>
                <w:sz w:val="21"/>
                <w:szCs w:val="21"/>
              </w:rPr>
              <w:t xml:space="preserve"> For DCI 0_0 monitored in a UE-specific search space </w:t>
            </w:r>
            <w:r w:rsidRPr="008B78CC">
              <w:rPr>
                <w:rFonts w:ascii="Times New Roman" w:hAnsi="Times New Roman"/>
                <w:strike/>
                <w:color w:val="FF0000"/>
                <w:sz w:val="21"/>
                <w:szCs w:val="21"/>
              </w:rPr>
              <w:t>and</w:t>
            </w:r>
            <w:r w:rsidR="005539C5" w:rsidRPr="008B78CC">
              <w:rPr>
                <w:rFonts w:ascii="Times New Roman" w:hAnsi="Times New Roman"/>
                <w:color w:val="FF0000"/>
                <w:sz w:val="21"/>
                <w:szCs w:val="21"/>
                <w:u w:val="single"/>
              </w:rPr>
              <w:t>,</w:t>
            </w:r>
            <w:r w:rsidRPr="008B78CC">
              <w:rPr>
                <w:rFonts w:ascii="Times New Roman" w:hAnsi="Times New Roman"/>
                <w:color w:val="000000" w:themeColor="text1"/>
                <w:sz w:val="21"/>
                <w:szCs w:val="21"/>
              </w:rPr>
              <w:t xml:space="preserve"> DCI 0_1</w:t>
            </w:r>
            <w:r w:rsidR="005539C5" w:rsidRPr="008B78CC">
              <w:rPr>
                <w:rFonts w:ascii="Times New Roman" w:hAnsi="Times New Roman"/>
                <w:color w:val="000000" w:themeColor="text1"/>
                <w:sz w:val="21"/>
                <w:szCs w:val="21"/>
              </w:rPr>
              <w:t xml:space="preserve"> </w:t>
            </w:r>
            <w:r w:rsidR="005539C5" w:rsidRPr="008B78CC">
              <w:rPr>
                <w:rFonts w:ascii="Times New Roman" w:hAnsi="Times New Roman"/>
                <w:color w:val="FF0000"/>
                <w:sz w:val="21"/>
                <w:szCs w:val="21"/>
                <w:u w:val="single"/>
              </w:rPr>
              <w:t>and DCI 0_3</w:t>
            </w:r>
            <w:r w:rsidRPr="008B78CC">
              <w:rPr>
                <w:rFonts w:ascii="Times New Roman" w:hAnsi="Times New Roman"/>
                <w:color w:val="000000" w:themeColor="text1"/>
                <w:sz w:val="21"/>
                <w:szCs w:val="21"/>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sidRPr="008B78CC">
              <w:rPr>
                <w:rFonts w:ascii="Times New Roman" w:hAnsi="Times New Roman"/>
                <w:sz w:val="21"/>
                <w:szCs w:val="21"/>
              </w:rPr>
              <w:t>When the PDCCH reception includes two PDCCH candidates from two respective search space sets, as described in clause 10.1 of [6, TS 38.213],</w:t>
            </w:r>
            <w:r w:rsidRPr="008B78CC">
              <w:rPr>
                <w:rFonts w:ascii="Times New Roman" w:hAnsi="Times New Roman"/>
                <w:color w:val="000000"/>
                <w:sz w:val="21"/>
                <w:szCs w:val="21"/>
              </w:rPr>
              <w:t xml:space="preserve"> for the purpose of determining the uplink RB set of a PUSCH when scheduled by DCI 0_0 monitored in a CSS with CRC scrambled by an RNTI other than TC-RNTI,</w:t>
            </w:r>
            <w:r w:rsidRPr="008B78CC">
              <w:rPr>
                <w:rFonts w:ascii="Times New Roman" w:hAnsi="Times New Roman"/>
                <w:sz w:val="21"/>
                <w:szCs w:val="21"/>
              </w:rPr>
              <w:t xml:space="preserve"> </w:t>
            </w:r>
            <w:r w:rsidRPr="008B78CC">
              <w:rPr>
                <w:rFonts w:ascii="Times New Roman" w:hAnsi="Times New Roman"/>
                <w:color w:val="000000"/>
                <w:sz w:val="21"/>
                <w:szCs w:val="21"/>
              </w:rPr>
              <w:t xml:space="preserve">the CORESET with lower ID among two CORESETs associated with two PDCCH candidates is used. </w:t>
            </w:r>
            <w:r w:rsidRPr="008B78CC">
              <w:rPr>
                <w:rFonts w:ascii="Times New Roman" w:hAnsi="Times New Roman"/>
                <w:color w:val="000000" w:themeColor="text1"/>
                <w:sz w:val="21"/>
                <w:szCs w:val="21"/>
              </w:rPr>
              <w:t xml:space="preserve">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sidRPr="008B78CC">
              <w:rPr>
                <w:rFonts w:ascii="Times New Roman" w:eastAsia="Malgun Gothic" w:hAnsi="Times New Roman"/>
                <w:color w:val="000000" w:themeColor="text1"/>
                <w:sz w:val="21"/>
                <w:szCs w:val="21"/>
                <w:lang w:val="en-US"/>
              </w:rPr>
              <w:t xml:space="preserve">the UE is not configured with </w:t>
            </w:r>
            <w:r w:rsidRPr="008B78CC">
              <w:rPr>
                <w:rFonts w:ascii="Times New Roman" w:eastAsia="Malgun Gothic" w:hAnsi="Times New Roman"/>
                <w:i/>
                <w:color w:val="000000" w:themeColor="text1"/>
                <w:sz w:val="21"/>
                <w:szCs w:val="21"/>
                <w:lang w:val="en-US"/>
              </w:rPr>
              <w:t xml:space="preserve">intraCellGuardBandsUL-List </w:t>
            </w:r>
            <w:r w:rsidRPr="008B78CC">
              <w:rPr>
                <w:rFonts w:ascii="Times New Roman" w:eastAsia="Malgun Gothic" w:hAnsi="Times New Roman"/>
                <w:color w:val="000000" w:themeColor="text1"/>
                <w:sz w:val="21"/>
                <w:szCs w:val="21"/>
                <w:lang w:val="en-US"/>
              </w:rPr>
              <w:t>(see Clause 7)</w:t>
            </w:r>
            <w:r w:rsidRPr="008B78CC">
              <w:rPr>
                <w:rFonts w:ascii="Times New Roman" w:hAnsi="Times New Roman"/>
                <w:color w:val="000000" w:themeColor="text1"/>
                <w:sz w:val="21"/>
                <w:szCs w:val="21"/>
              </w:rPr>
              <w:t>.</w:t>
            </w:r>
          </w:p>
          <w:p w14:paraId="074EA156" w14:textId="77777777"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For µ=0, the X=6 MSBs of the resource block assignment information indicates to a UE a set of allocated interlace indices  </w:t>
            </w:r>
            <m:oMath>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m</m:t>
                  </m:r>
                </m:e>
                <m:sub>
                  <m:r>
                    <w:rPr>
                      <w:rFonts w:ascii="Cambria Math" w:hAnsi="Cambria Math"/>
                      <w:color w:val="000000" w:themeColor="text1"/>
                      <w:sz w:val="21"/>
                      <w:szCs w:val="21"/>
                      <w:lang w:eastAsia="en-GB"/>
                    </w:rPr>
                    <m:t>0</m:t>
                  </m:r>
                </m:sub>
              </m:sSub>
              <m:r>
                <w:rPr>
                  <w:rFonts w:ascii="Cambria Math" w:hAnsi="Cambria Math"/>
                  <w:color w:val="000000" w:themeColor="text1"/>
                  <w:sz w:val="21"/>
                  <w:szCs w:val="21"/>
                  <w:lang w:eastAsia="en-GB"/>
                </w:rPr>
                <m:t>+l</m:t>
              </m:r>
            </m:oMath>
            <w:r w:rsidRPr="008B78CC">
              <w:rPr>
                <w:rFonts w:ascii="Times New Roman" w:hAnsi="Times New Roman"/>
                <w:color w:val="000000" w:themeColor="text1"/>
                <w:sz w:val="21"/>
                <w:szCs w:val="21"/>
                <w:lang w:eastAsia="en-GB"/>
              </w:rPr>
              <w:t>, where the indication</w:t>
            </w:r>
            <w:r w:rsidRPr="008B78CC">
              <w:rPr>
                <w:rFonts w:ascii="Times New Roman" w:hAnsi="Times New Roman"/>
                <w:color w:val="000000" w:themeColor="text1"/>
                <w:sz w:val="21"/>
                <w:szCs w:val="21"/>
              </w:rPr>
              <w:t xml:space="preserve"> consists of a resource indication value (</w:t>
            </w:r>
            <w:r w:rsidRPr="008B78CC">
              <w:rPr>
                <w:rFonts w:ascii="Times New Roman" w:hAnsi="Times New Roman"/>
                <w:i/>
                <w:color w:val="000000" w:themeColor="text1"/>
                <w:sz w:val="21"/>
                <w:szCs w:val="21"/>
              </w:rPr>
              <w:t>RIV</w:t>
            </w:r>
            <w:r w:rsidRPr="008B78CC">
              <w:rPr>
                <w:rFonts w:ascii="Times New Roman" w:hAnsi="Times New Roman"/>
                <w:color w:val="000000" w:themeColor="text1"/>
                <w:sz w:val="21"/>
                <w:szCs w:val="21"/>
              </w:rPr>
              <w:t xml:space="preserve">). For </w:t>
            </w:r>
            <m:oMath>
              <m:r>
                <w:rPr>
                  <w:rFonts w:ascii="Cambria Math" w:hAnsi="Cambria Math"/>
                  <w:color w:val="000000" w:themeColor="text1"/>
                  <w:sz w:val="21"/>
                  <w:szCs w:val="21"/>
                  <w:lang w:eastAsia="en-GB"/>
                </w:rPr>
                <m:t>0≤RIV&lt;M(M+1)/2</m:t>
              </m:r>
            </m:oMath>
            <w:r w:rsidRPr="008B78CC">
              <w:rPr>
                <w:rFonts w:ascii="Times New Roman" w:hAnsi="Times New Roman"/>
                <w:color w:val="000000" w:themeColor="text1"/>
                <w:sz w:val="21"/>
                <w:szCs w:val="21"/>
              </w:rPr>
              <w:t xml:space="preserve"> , </w:t>
            </w:r>
            <m:oMath>
              <m:r>
                <w:rPr>
                  <w:rFonts w:ascii="Cambria Math" w:hAnsi="Cambria Math"/>
                  <w:color w:val="000000" w:themeColor="text1"/>
                  <w:sz w:val="21"/>
                  <w:szCs w:val="21"/>
                  <w:lang w:eastAsia="en-GB"/>
                </w:rPr>
                <m:t>l=0,1,⋯L-1</m:t>
              </m:r>
            </m:oMath>
            <w:r w:rsidRPr="008B78CC">
              <w:rPr>
                <w:rFonts w:ascii="Times New Roman" w:hAnsi="Times New Roman"/>
                <w:color w:val="000000" w:themeColor="text1"/>
                <w:sz w:val="21"/>
                <w:szCs w:val="21"/>
              </w:rPr>
              <w:t xml:space="preserve"> the resource indication value corresponds to the starting interlace index</w:t>
            </w:r>
            <w:r w:rsidRPr="008B78CC">
              <w:rPr>
                <w:rFonts w:ascii="Times New Roman" w:hAnsi="Times New Roman"/>
                <w:i/>
                <w:color w:val="000000" w:themeColor="text1"/>
                <w:sz w:val="21"/>
                <w:szCs w:val="21"/>
              </w:rPr>
              <w:t xml:space="preserve"> m</w:t>
            </w:r>
            <w:r w:rsidRPr="008B78CC">
              <w:rPr>
                <w:rFonts w:ascii="Times New Roman" w:hAnsi="Times New Roman"/>
                <w:i/>
                <w:color w:val="000000" w:themeColor="text1"/>
                <w:sz w:val="21"/>
                <w:szCs w:val="21"/>
                <w:vertAlign w:val="subscript"/>
              </w:rPr>
              <w:t>0</w:t>
            </w:r>
            <w:r w:rsidRPr="008B78CC">
              <w:rPr>
                <w:rFonts w:ascii="Times New Roman" w:hAnsi="Times New Roman"/>
                <w:color w:val="000000" w:themeColor="text1"/>
                <w:sz w:val="21"/>
                <w:szCs w:val="21"/>
              </w:rPr>
              <w:t xml:space="preserve"> and the number of contiguous interlace indices </w:t>
            </w:r>
            <w:r w:rsidRPr="008B78CC">
              <w:rPr>
                <w:rFonts w:ascii="Times New Roman" w:hAnsi="Times New Roman"/>
                <w:color w:val="000000" w:themeColor="text1"/>
                <w:position w:val="-4"/>
                <w:sz w:val="21"/>
                <w:szCs w:val="21"/>
                <w:lang w:eastAsia="en-GB"/>
              </w:rPr>
              <w:object w:dxaOrig="195" w:dyaOrig="225" w14:anchorId="344EC968">
                <v:shape id="_x0000_i1027" type="#_x0000_t75" style="width:7.5pt;height:14pt" o:ole="">
                  <v:imagedata r:id="rId11" o:title=""/>
                </v:shape>
                <o:OLEObject Type="Embed" ProgID="Equation.3" ShapeID="_x0000_i1027" DrawAspect="Content" ObjectID="_1757510112" r:id="rId12"/>
              </w:object>
            </w:r>
            <w:r w:rsidRPr="008B78CC">
              <w:rPr>
                <w:rFonts w:ascii="Times New Roman" w:hAnsi="Times New Roman"/>
                <w:color w:val="000000" w:themeColor="text1"/>
                <w:sz w:val="21"/>
                <w:szCs w:val="21"/>
              </w:rPr>
              <w:t>(</w:t>
            </w:r>
            <w:r w:rsidRPr="008B78CC">
              <w:rPr>
                <w:rFonts w:ascii="Times New Roman" w:hAnsi="Times New Roman"/>
                <w:color w:val="000000" w:themeColor="text1"/>
                <w:position w:val="-4"/>
                <w:sz w:val="21"/>
                <w:szCs w:val="21"/>
                <w:lang w:eastAsia="en-GB"/>
              </w:rPr>
              <w:object w:dxaOrig="465" w:dyaOrig="225" w14:anchorId="4D917751">
                <v:shape id="_x0000_i1028" type="#_x0000_t75" style="width:21.5pt;height:14pt" o:ole="">
                  <v:imagedata r:id="rId13" o:title=""/>
                </v:shape>
                <o:OLEObject Type="Embed" ProgID="Equation.3" ShapeID="_x0000_i1028" DrawAspect="Content" ObjectID="_1757510113" r:id="rId14"/>
              </w:object>
            </w:r>
            <w:r w:rsidRPr="008B78CC">
              <w:rPr>
                <w:rFonts w:ascii="Times New Roman" w:hAnsi="Times New Roman"/>
                <w:color w:val="000000" w:themeColor="text1"/>
                <w:sz w:val="21"/>
                <w:szCs w:val="21"/>
              </w:rPr>
              <w:t>). The resource indication value is defined by:</w:t>
            </w:r>
          </w:p>
          <w:p w14:paraId="6E9020AE" w14:textId="77777777" w:rsidR="00F75CC3" w:rsidRPr="008B78CC" w:rsidRDefault="00F75CC3" w:rsidP="00F75CC3">
            <w:pPr>
              <w:pStyle w:val="B1"/>
              <w:rPr>
                <w:sz w:val="21"/>
                <w:szCs w:val="21"/>
              </w:rPr>
            </w:pPr>
            <w:r w:rsidRPr="008B78CC">
              <w:rPr>
                <w:sz w:val="21"/>
                <w:szCs w:val="21"/>
              </w:rPr>
              <w:t xml:space="preserve">if </w:t>
            </w:r>
            <m:oMath>
              <m:r>
                <m:rPr>
                  <m:sty m:val="p"/>
                </m:rPr>
                <w:rPr>
                  <w:rFonts w:ascii="Cambria Math" w:hAnsi="Cambria Math"/>
                  <w:sz w:val="21"/>
                  <w:szCs w:val="21"/>
                  <w:lang w:eastAsia="en-GB"/>
                </w:rPr>
                <m:t>(</m:t>
              </m:r>
              <m:r>
                <w:rPr>
                  <w:rFonts w:ascii="Cambria Math" w:hAnsi="Cambria Math"/>
                  <w:sz w:val="21"/>
                  <w:szCs w:val="21"/>
                  <w:lang w:eastAsia="en-GB"/>
                </w:rPr>
                <m:t>L</m:t>
              </m:r>
              <m:r>
                <m:rPr>
                  <m:sty m:val="p"/>
                </m:rPr>
                <w:rPr>
                  <w:rFonts w:ascii="Cambria Math" w:hAnsi="Cambria Math"/>
                  <w:sz w:val="21"/>
                  <w:szCs w:val="21"/>
                  <w:lang w:eastAsia="en-GB"/>
                </w:rPr>
                <m:t>-1)≤</m:t>
              </m:r>
              <m:d>
                <m:dPr>
                  <m:begChr m:val="⌊"/>
                  <m:endChr m:val="⌋"/>
                  <m:ctrlPr>
                    <w:rPr>
                      <w:rFonts w:ascii="Cambria Math" w:hAnsi="Cambria Math"/>
                      <w:color w:val="000000" w:themeColor="text1"/>
                      <w:sz w:val="21"/>
                      <w:szCs w:val="21"/>
                      <w:lang w:eastAsia="en-GB"/>
                    </w:rPr>
                  </m:ctrlPr>
                </m:dPr>
                <m:e>
                  <m:r>
                    <w:rPr>
                      <w:rFonts w:ascii="Cambria Math" w:hAnsi="Cambria Math"/>
                      <w:color w:val="000000" w:themeColor="text1"/>
                      <w:sz w:val="21"/>
                      <w:szCs w:val="21"/>
                      <w:lang w:eastAsia="en-GB"/>
                    </w:rPr>
                    <m:t>M</m:t>
                  </m:r>
                  <m:r>
                    <m:rPr>
                      <m:sty m:val="p"/>
                    </m:rPr>
                    <w:rPr>
                      <w:rFonts w:ascii="Cambria Math" w:hAnsi="Cambria Math"/>
                      <w:color w:val="000000" w:themeColor="text1"/>
                      <w:sz w:val="21"/>
                      <w:szCs w:val="21"/>
                      <w:lang w:eastAsia="en-GB"/>
                    </w:rPr>
                    <m:t>/2</m:t>
                  </m:r>
                </m:e>
              </m:d>
            </m:oMath>
            <w:r w:rsidRPr="008B78CC">
              <w:rPr>
                <w:sz w:val="21"/>
                <w:szCs w:val="21"/>
              </w:rPr>
              <w:t xml:space="preserve"> then</w:t>
            </w:r>
          </w:p>
          <w:p w14:paraId="2A429525" w14:textId="77777777" w:rsidR="00F75CC3" w:rsidRPr="008B78CC" w:rsidRDefault="00F75CC3" w:rsidP="00F75CC3">
            <w:pPr>
              <w:pStyle w:val="B2"/>
              <w:rPr>
                <w:sz w:val="21"/>
                <w:szCs w:val="21"/>
              </w:rPr>
            </w:pPr>
            <m:oMathPara>
              <m:oMathParaPr>
                <m:jc m:val="left"/>
              </m:oMathParaPr>
              <m:oMath>
                <m:r>
                  <w:rPr>
                    <w:rFonts w:ascii="Cambria Math" w:hAnsi="Cambria Math"/>
                    <w:sz w:val="21"/>
                    <w:szCs w:val="21"/>
                    <w:lang w:eastAsia="en-GB"/>
                  </w:rPr>
                  <m:t>RIV</m:t>
                </m:r>
                <m:r>
                  <m:rPr>
                    <m:sty m:val="p"/>
                  </m:rPr>
                  <w:rPr>
                    <w:rFonts w:ascii="Cambria Math" w:hAnsi="Cambria Math"/>
                    <w:sz w:val="21"/>
                    <w:szCs w:val="21"/>
                    <w:lang w:eastAsia="en-GB"/>
                  </w:rPr>
                  <m:t>=</m:t>
                </m:r>
                <m:r>
                  <w:rPr>
                    <w:rFonts w:ascii="Cambria Math" w:hAnsi="Cambria Math"/>
                    <w:sz w:val="21"/>
                    <w:szCs w:val="21"/>
                    <w:lang w:eastAsia="en-GB"/>
                  </w:rPr>
                  <m:t>M</m:t>
                </m:r>
                <m:r>
                  <m:rPr>
                    <m:sty m:val="p"/>
                  </m:rPr>
                  <w:rPr>
                    <w:rFonts w:ascii="Cambria Math" w:hAnsi="Cambria Math"/>
                    <w:sz w:val="21"/>
                    <w:szCs w:val="21"/>
                    <w:lang w:eastAsia="en-GB"/>
                  </w:rPr>
                  <m:t>(</m:t>
                </m:r>
                <m:r>
                  <w:rPr>
                    <w:rFonts w:ascii="Cambria Math" w:hAnsi="Cambria Math"/>
                    <w:color w:val="000000" w:themeColor="text1"/>
                    <w:sz w:val="21"/>
                    <w:szCs w:val="21"/>
                    <w:lang w:eastAsia="en-GB"/>
                  </w:rPr>
                  <m:t>L</m:t>
                </m:r>
                <m:r>
                  <m:rPr>
                    <m:sty m:val="p"/>
                  </m:rPr>
                  <w:rPr>
                    <w:rFonts w:ascii="Cambria Math" w:hAnsi="Cambria Math"/>
                    <w:sz w:val="21"/>
                    <w:szCs w:val="21"/>
                    <w:lang w:eastAsia="en-GB"/>
                  </w:rPr>
                  <m:t>-1)+</m:t>
                </m:r>
                <m:sSub>
                  <m:sSubPr>
                    <m:ctrlPr>
                      <w:rPr>
                        <w:rFonts w:ascii="Cambria Math" w:hAnsi="Cambria Math"/>
                        <w:sz w:val="21"/>
                        <w:szCs w:val="21"/>
                        <w:lang w:eastAsia="en-GB"/>
                      </w:rPr>
                    </m:ctrlPr>
                  </m:sSubPr>
                  <m:e>
                    <m:r>
                      <w:rPr>
                        <w:rFonts w:ascii="Cambria Math" w:hAnsi="Cambria Math"/>
                        <w:sz w:val="21"/>
                        <w:szCs w:val="21"/>
                        <w:lang w:eastAsia="en-GB"/>
                      </w:rPr>
                      <m:t>m</m:t>
                    </m:r>
                  </m:e>
                  <m:sub>
                    <m:r>
                      <m:rPr>
                        <m:sty m:val="p"/>
                      </m:rPr>
                      <w:rPr>
                        <w:rFonts w:ascii="Cambria Math" w:hAnsi="Cambria Math"/>
                        <w:sz w:val="21"/>
                        <w:szCs w:val="21"/>
                        <w:lang w:eastAsia="en-GB"/>
                      </w:rPr>
                      <m:t>0</m:t>
                    </m:r>
                  </m:sub>
                </m:sSub>
              </m:oMath>
            </m:oMathPara>
          </w:p>
          <w:p w14:paraId="57606F80" w14:textId="77777777" w:rsidR="00F75CC3" w:rsidRPr="008B78CC" w:rsidRDefault="00F75CC3" w:rsidP="00F75CC3">
            <w:pPr>
              <w:pStyle w:val="B1"/>
              <w:rPr>
                <w:sz w:val="21"/>
                <w:szCs w:val="21"/>
              </w:rPr>
            </w:pPr>
            <w:r w:rsidRPr="008B78CC">
              <w:rPr>
                <w:sz w:val="21"/>
                <w:szCs w:val="21"/>
              </w:rPr>
              <w:t>else</w:t>
            </w:r>
          </w:p>
          <w:p w14:paraId="29A27125" w14:textId="77777777" w:rsidR="00F75CC3" w:rsidRPr="008B78CC" w:rsidRDefault="00F75CC3" w:rsidP="00F75CC3">
            <w:pPr>
              <w:pStyle w:val="B2"/>
              <w:rPr>
                <w:sz w:val="21"/>
                <w:szCs w:val="21"/>
              </w:rPr>
            </w:pPr>
            <m:oMathPara>
              <m:oMathParaPr>
                <m:jc m:val="left"/>
              </m:oMathParaPr>
              <m:oMath>
                <m:r>
                  <w:rPr>
                    <w:rFonts w:ascii="Cambria Math" w:hAnsi="Cambria Math"/>
                    <w:sz w:val="21"/>
                    <w:szCs w:val="21"/>
                    <w:lang w:eastAsia="en-GB"/>
                  </w:rPr>
                  <m:t>RIV</m:t>
                </m:r>
                <m:r>
                  <m:rPr>
                    <m:sty m:val="p"/>
                  </m:rPr>
                  <w:rPr>
                    <w:rFonts w:ascii="Cambria Math" w:hAnsi="Cambria Math"/>
                    <w:sz w:val="21"/>
                    <w:szCs w:val="21"/>
                    <w:lang w:eastAsia="en-GB"/>
                  </w:rPr>
                  <m:t>=</m:t>
                </m:r>
                <m:r>
                  <w:rPr>
                    <w:rFonts w:ascii="Cambria Math" w:hAnsi="Cambria Math"/>
                    <w:sz w:val="21"/>
                    <w:szCs w:val="21"/>
                    <w:lang w:eastAsia="en-GB"/>
                  </w:rPr>
                  <m:t>M</m:t>
                </m:r>
                <m:r>
                  <m:rPr>
                    <m:sty m:val="p"/>
                  </m:rPr>
                  <w:rPr>
                    <w:rFonts w:ascii="Cambria Math" w:hAnsi="Cambria Math"/>
                    <w:sz w:val="21"/>
                    <w:szCs w:val="21"/>
                    <w:lang w:eastAsia="en-GB"/>
                  </w:rPr>
                  <m:t>(</m:t>
                </m:r>
                <m:r>
                  <w:rPr>
                    <w:rFonts w:ascii="Cambria Math" w:hAnsi="Cambria Math"/>
                    <w:sz w:val="21"/>
                    <w:szCs w:val="21"/>
                    <w:lang w:eastAsia="en-GB"/>
                  </w:rPr>
                  <m:t>M</m:t>
                </m:r>
                <m:r>
                  <m:rPr>
                    <m:sty m:val="p"/>
                  </m:rPr>
                  <w:rPr>
                    <w:rFonts w:ascii="Cambria Math" w:hAnsi="Cambria Math"/>
                    <w:sz w:val="21"/>
                    <w:szCs w:val="21"/>
                    <w:lang w:eastAsia="en-GB"/>
                  </w:rPr>
                  <m:t>-</m:t>
                </m:r>
                <m:r>
                  <w:rPr>
                    <w:rFonts w:ascii="Cambria Math" w:hAnsi="Cambria Math"/>
                    <w:sz w:val="21"/>
                    <w:szCs w:val="21"/>
                    <w:lang w:eastAsia="en-GB"/>
                  </w:rPr>
                  <m:t>L</m:t>
                </m:r>
                <m:r>
                  <m:rPr>
                    <m:sty m:val="p"/>
                  </m:rPr>
                  <w:rPr>
                    <w:rFonts w:ascii="Cambria Math" w:hAnsi="Cambria Math"/>
                    <w:sz w:val="21"/>
                    <w:szCs w:val="21"/>
                    <w:lang w:eastAsia="en-GB"/>
                  </w:rPr>
                  <m:t>+1)+(</m:t>
                </m:r>
                <m:r>
                  <w:rPr>
                    <w:rFonts w:ascii="Cambria Math" w:hAnsi="Cambria Math"/>
                    <w:sz w:val="21"/>
                    <w:szCs w:val="21"/>
                    <w:lang w:eastAsia="en-GB"/>
                  </w:rPr>
                  <m:t>M</m:t>
                </m:r>
                <m:r>
                  <m:rPr>
                    <m:sty m:val="p"/>
                  </m:rPr>
                  <w:rPr>
                    <w:rFonts w:ascii="Cambria Math" w:hAnsi="Cambria Math"/>
                    <w:sz w:val="21"/>
                    <w:szCs w:val="21"/>
                    <w:lang w:eastAsia="en-GB"/>
                  </w:rPr>
                  <m:t>-1-</m:t>
                </m:r>
                <m:sSub>
                  <m:sSubPr>
                    <m:ctrlPr>
                      <w:rPr>
                        <w:rFonts w:ascii="Cambria Math" w:hAnsi="Cambria Math"/>
                        <w:sz w:val="21"/>
                        <w:szCs w:val="21"/>
                        <w:lang w:eastAsia="en-GB"/>
                      </w:rPr>
                    </m:ctrlPr>
                  </m:sSubPr>
                  <m:e>
                    <m:r>
                      <w:rPr>
                        <w:rFonts w:ascii="Cambria Math" w:hAnsi="Cambria Math"/>
                        <w:sz w:val="21"/>
                        <w:szCs w:val="21"/>
                        <w:lang w:eastAsia="en-GB"/>
                      </w:rPr>
                      <m:t>m</m:t>
                    </m:r>
                  </m:e>
                  <m:sub>
                    <m:r>
                      <m:rPr>
                        <m:sty m:val="p"/>
                      </m:rPr>
                      <w:rPr>
                        <w:rFonts w:ascii="Cambria Math" w:hAnsi="Cambria Math"/>
                        <w:sz w:val="21"/>
                        <w:szCs w:val="21"/>
                        <w:lang w:eastAsia="en-GB"/>
                      </w:rPr>
                      <m:t>0</m:t>
                    </m:r>
                  </m:sub>
                </m:sSub>
                <m:r>
                  <m:rPr>
                    <m:sty m:val="p"/>
                  </m:rPr>
                  <w:rPr>
                    <w:rFonts w:ascii="Cambria Math" w:hAnsi="Cambria Math"/>
                    <w:sz w:val="21"/>
                    <w:szCs w:val="21"/>
                    <w:lang w:eastAsia="en-GB"/>
                  </w:rPr>
                  <m:t>)</m:t>
                </m:r>
              </m:oMath>
            </m:oMathPara>
          </w:p>
          <w:p w14:paraId="57DB64A4" w14:textId="77777777"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For </w:t>
            </w:r>
            <m:oMath>
              <m:r>
                <w:rPr>
                  <w:rFonts w:ascii="Cambria Math" w:hAnsi="Cambria Math"/>
                  <w:color w:val="000000" w:themeColor="text1"/>
                  <w:sz w:val="21"/>
                  <w:szCs w:val="21"/>
                  <w:lang w:eastAsia="en-GB"/>
                </w:rPr>
                <m:t>RIV≥M(M+1)/2</m:t>
              </m:r>
            </m:oMath>
            <w:r w:rsidRPr="008B78CC">
              <w:rPr>
                <w:rFonts w:ascii="Times New Roman" w:hAnsi="Times New Roman"/>
                <w:color w:val="000000" w:themeColor="text1"/>
                <w:sz w:val="21"/>
                <w:szCs w:val="21"/>
              </w:rPr>
              <w:t xml:space="preserve"> , the resource indication value corresponds to the starting interlace index </w:t>
            </w:r>
            <w:r w:rsidRPr="008B78CC">
              <w:rPr>
                <w:rFonts w:ascii="Times New Roman" w:hAnsi="Times New Roman"/>
                <w:i/>
                <w:color w:val="000000" w:themeColor="text1"/>
                <w:sz w:val="21"/>
                <w:szCs w:val="21"/>
              </w:rPr>
              <w:t>m</w:t>
            </w:r>
            <w:r w:rsidRPr="008B78CC">
              <w:rPr>
                <w:rFonts w:ascii="Times New Roman" w:hAnsi="Times New Roman"/>
                <w:i/>
                <w:color w:val="000000" w:themeColor="text1"/>
                <w:sz w:val="21"/>
                <w:szCs w:val="21"/>
                <w:vertAlign w:val="subscript"/>
              </w:rPr>
              <w:t>0</w:t>
            </w:r>
            <w:r w:rsidRPr="008B78CC">
              <w:rPr>
                <w:rFonts w:ascii="Times New Roman" w:hAnsi="Times New Roman"/>
                <w:color w:val="000000" w:themeColor="text1"/>
                <w:sz w:val="21"/>
                <w:szCs w:val="21"/>
              </w:rPr>
              <w:t xml:space="preserve"> and the set of values </w:t>
            </w:r>
            <w:r w:rsidRPr="008B78CC">
              <w:rPr>
                <w:rFonts w:ascii="Times New Roman" w:hAnsi="Times New Roman"/>
                <w:color w:val="000000" w:themeColor="text1"/>
                <w:position w:val="-6"/>
                <w:sz w:val="21"/>
                <w:szCs w:val="21"/>
                <w:lang w:eastAsia="en-GB"/>
              </w:rPr>
              <w:object w:dxaOrig="135" w:dyaOrig="240" w14:anchorId="609B44C7">
                <v:shape id="_x0000_i1029" type="#_x0000_t75" style="width:7.5pt;height:14pt" o:ole="">
                  <v:imagedata r:id="rId15" o:title=""/>
                </v:shape>
                <o:OLEObject Type="Embed" ProgID="Equation.3" ShapeID="_x0000_i1029" DrawAspect="Content" ObjectID="_1757510114" r:id="rId16"/>
              </w:object>
            </w:r>
            <w:r w:rsidRPr="008B78CC">
              <w:rPr>
                <w:rFonts w:ascii="Times New Roman" w:hAnsi="Times New Roman"/>
                <w:color w:val="000000" w:themeColor="text1"/>
                <w:sz w:val="21"/>
                <w:szCs w:val="21"/>
              </w:rPr>
              <w:t xml:space="preserve"> according to Table 6.1.2.2.3-1.</w:t>
            </w:r>
          </w:p>
          <w:p w14:paraId="16B0DD5E" w14:textId="77777777" w:rsidR="00F75CC3" w:rsidRPr="008B78CC" w:rsidRDefault="00F75CC3" w:rsidP="00F75CC3">
            <w:pPr>
              <w:pStyle w:val="TH"/>
              <w:rPr>
                <w:rFonts w:ascii="Times New Roman" w:hAnsi="Times New Roman"/>
                <w:color w:val="000000" w:themeColor="text1"/>
                <w:sz w:val="21"/>
                <w:szCs w:val="21"/>
                <w:lang w:val="en-US"/>
              </w:rPr>
            </w:pPr>
            <w:r w:rsidRPr="008B78CC">
              <w:rPr>
                <w:rFonts w:ascii="Times New Roman" w:hAnsi="Times New Roman"/>
                <w:color w:val="000000" w:themeColor="text1"/>
                <w:sz w:val="21"/>
                <w:szCs w:val="21"/>
              </w:rPr>
              <w:t xml:space="preserve">Table 6.1.2.2.3-1: </w:t>
            </w:r>
            <w:r w:rsidRPr="008B78CC">
              <w:rPr>
                <w:rFonts w:ascii="Times New Roman" w:hAnsi="Times New Roman"/>
                <w:i/>
                <w:color w:val="000000" w:themeColor="text1"/>
                <w:sz w:val="21"/>
                <w:szCs w:val="21"/>
              </w:rPr>
              <w:t>m</w:t>
            </w:r>
            <w:r w:rsidRPr="008B78CC">
              <w:rPr>
                <w:rFonts w:ascii="Times New Roman" w:hAnsi="Times New Roman"/>
                <w:i/>
                <w:color w:val="000000" w:themeColor="text1"/>
                <w:sz w:val="21"/>
                <w:szCs w:val="21"/>
                <w:vertAlign w:val="subscript"/>
              </w:rPr>
              <w:t>0</w:t>
            </w:r>
            <w:r w:rsidRPr="008B78CC">
              <w:rPr>
                <w:rFonts w:ascii="Times New Roman" w:hAnsi="Times New Roman"/>
                <w:color w:val="000000" w:themeColor="text1"/>
                <w:sz w:val="21"/>
                <w:szCs w:val="21"/>
              </w:rPr>
              <w:t xml:space="preserve">  and </w:t>
            </w:r>
            <w:r w:rsidRPr="008B78CC">
              <w:rPr>
                <w:rFonts w:ascii="Times New Roman" w:hAnsi="Times New Roman"/>
                <w:color w:val="000000" w:themeColor="text1"/>
                <w:position w:val="-6"/>
                <w:sz w:val="21"/>
                <w:szCs w:val="21"/>
              </w:rPr>
              <w:object w:dxaOrig="135" w:dyaOrig="240" w14:anchorId="3FAA64C7">
                <v:shape id="_x0000_i1030" type="#_x0000_t75" style="width:7.5pt;height:14pt" o:ole="">
                  <v:imagedata r:id="rId15" o:title=""/>
                </v:shape>
                <o:OLEObject Type="Embed" ProgID="Equation.3" ShapeID="_x0000_i1030" DrawAspect="Content" ObjectID="_1757510115" r:id="rId17"/>
              </w:object>
            </w:r>
            <w:r w:rsidRPr="008B78CC">
              <w:rPr>
                <w:rFonts w:ascii="Times New Roman" w:hAnsi="Times New Roman"/>
                <w:color w:val="000000" w:themeColor="text1"/>
                <w:sz w:val="21"/>
                <w:szCs w:val="21"/>
              </w:rPr>
              <w:t xml:space="preserve"> for </w:t>
            </w:r>
            <m:oMath>
              <m:r>
                <m:rPr>
                  <m:sty m:val="bi"/>
                </m:rPr>
                <w:rPr>
                  <w:rFonts w:ascii="Cambria Math" w:hAnsi="Cambria Math"/>
                  <w:color w:val="000000" w:themeColor="text1"/>
                  <w:sz w:val="21"/>
                  <w:szCs w:val="21"/>
                </w:rPr>
                <m:t>RIV≥M(M+1)/2</m:t>
              </m:r>
            </m:oMath>
            <w:r w:rsidRPr="008B78CC">
              <w:rPr>
                <w:rFonts w:ascii="Times New Roman" w:hAnsi="Times New Roman"/>
                <w:color w:val="000000" w:themeColor="text1"/>
                <w:sz w:val="21"/>
                <w:szCs w:val="21"/>
                <w:lang w:val="en-US" w:eastAsia="zh-CN"/>
              </w:rPr>
              <w:t>.</w:t>
            </w:r>
          </w:p>
          <w:tbl>
            <w:tblPr>
              <w:tblW w:w="0" w:type="auto"/>
              <w:jc w:val="center"/>
              <w:tblLook w:val="01E0" w:firstRow="1" w:lastRow="1" w:firstColumn="1" w:lastColumn="1" w:noHBand="0" w:noVBand="0"/>
            </w:tblPr>
            <w:tblGrid>
              <w:gridCol w:w="3386"/>
              <w:gridCol w:w="1112"/>
              <w:gridCol w:w="1996"/>
            </w:tblGrid>
            <w:tr w:rsidR="00F75CC3" w:rsidRPr="008B78CC" w14:paraId="57AE10B0"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29274F" w14:textId="77777777" w:rsidR="00F75CC3" w:rsidRPr="008B78CC" w:rsidRDefault="00F75CC3" w:rsidP="00F75CC3">
                  <w:pPr>
                    <w:pStyle w:val="TAH"/>
                    <w:rPr>
                      <w:rFonts w:ascii="Times New Roman" w:hAnsi="Times New Roman"/>
                      <w:color w:val="000000" w:themeColor="text1"/>
                      <w:sz w:val="21"/>
                      <w:szCs w:val="21"/>
                    </w:rPr>
                  </w:pPr>
                  <m:oMathPara>
                    <m:oMath>
                      <m:r>
                        <m:rPr>
                          <m:sty m:val="bi"/>
                        </m:rPr>
                        <w:rPr>
                          <w:rFonts w:ascii="Cambria Math" w:hAnsi="Cambria Math"/>
                          <w:color w:val="000000" w:themeColor="text1"/>
                          <w:sz w:val="21"/>
                          <w:szCs w:val="21"/>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D5B21B" w14:textId="77777777" w:rsidR="00F75CC3" w:rsidRPr="008B78CC" w:rsidRDefault="00F75CC3" w:rsidP="00F75CC3">
                  <w:pPr>
                    <w:pStyle w:val="TAH"/>
                    <w:rPr>
                      <w:rFonts w:ascii="Times New Roman" w:hAnsi="Times New Roman"/>
                      <w:color w:val="000000" w:themeColor="text1"/>
                      <w:sz w:val="21"/>
                      <w:szCs w:val="21"/>
                      <w:lang w:eastAsia="zh-CN"/>
                    </w:rPr>
                  </w:pPr>
                  <w:r w:rsidRPr="008B78CC">
                    <w:rPr>
                      <w:rFonts w:ascii="Times New Roman" w:hAnsi="Times New Roman"/>
                      <w:i/>
                      <w:color w:val="000000" w:themeColor="text1"/>
                      <w:sz w:val="21"/>
                      <w:szCs w:val="21"/>
                    </w:rPr>
                    <w:t>m</w:t>
                  </w:r>
                  <w:r w:rsidRPr="008B78CC">
                    <w:rPr>
                      <w:rFonts w:ascii="Times New Roman" w:hAnsi="Times New Roman"/>
                      <w:i/>
                      <w:color w:val="000000" w:themeColor="text1"/>
                      <w:sz w:val="21"/>
                      <w:szCs w:val="2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1E7653" w14:textId="77777777" w:rsidR="00F75CC3" w:rsidRPr="008B78CC" w:rsidRDefault="00F75CC3" w:rsidP="00F75CC3">
                  <w:pPr>
                    <w:pStyle w:val="TAH"/>
                    <w:rPr>
                      <w:rFonts w:ascii="Times New Roman" w:hAnsi="Times New Roman"/>
                      <w:color w:val="000000" w:themeColor="text1"/>
                      <w:sz w:val="21"/>
                      <w:szCs w:val="21"/>
                      <w:lang w:eastAsia="zh-CN"/>
                    </w:rPr>
                  </w:pPr>
                  <w:r w:rsidRPr="008B78CC">
                    <w:rPr>
                      <w:rFonts w:ascii="Times New Roman" w:hAnsi="Times New Roman"/>
                      <w:color w:val="000000" w:themeColor="text1"/>
                      <w:position w:val="-6"/>
                      <w:sz w:val="21"/>
                      <w:szCs w:val="21"/>
                    </w:rPr>
                    <w:object w:dxaOrig="135" w:dyaOrig="240" w14:anchorId="06E90202">
                      <v:shape id="_x0000_i1031" type="#_x0000_t75" style="width:7.5pt;height:14pt" o:ole="">
                        <v:imagedata r:id="rId15" o:title=""/>
                      </v:shape>
                      <o:OLEObject Type="Embed" ProgID="Equation.3" ShapeID="_x0000_i1031" DrawAspect="Content" ObjectID="_1757510116" r:id="rId18"/>
                    </w:object>
                  </w:r>
                </w:p>
              </w:tc>
            </w:tr>
            <w:tr w:rsidR="00F75CC3" w:rsidRPr="008B78CC" w14:paraId="08F48350"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4BC3152A" w14:textId="77777777" w:rsidR="00F75CC3" w:rsidRPr="008B78CC" w:rsidRDefault="00F75CC3" w:rsidP="00F75CC3">
                  <w:pPr>
                    <w:pStyle w:val="TAC"/>
                    <w:rPr>
                      <w:color w:val="000000" w:themeColor="text1"/>
                      <w:sz w:val="21"/>
                      <w:szCs w:val="21"/>
                    </w:rPr>
                  </w:pPr>
                  <w:r w:rsidRPr="008B78CC">
                    <w:rPr>
                      <w:color w:val="000000" w:themeColor="text1"/>
                      <w:sz w:val="21"/>
                      <w:szCs w:val="21"/>
                    </w:rPr>
                    <w:t>0</w:t>
                  </w:r>
                </w:p>
              </w:tc>
              <w:tc>
                <w:tcPr>
                  <w:tcW w:w="1112" w:type="dxa"/>
                  <w:tcBorders>
                    <w:top w:val="single" w:sz="4" w:space="0" w:color="auto"/>
                    <w:left w:val="single" w:sz="4" w:space="0" w:color="auto"/>
                    <w:bottom w:val="single" w:sz="4" w:space="0" w:color="auto"/>
                    <w:right w:val="single" w:sz="4" w:space="0" w:color="auto"/>
                  </w:tcBorders>
                  <w:hideMark/>
                </w:tcPr>
                <w:p w14:paraId="160FD54F" w14:textId="77777777" w:rsidR="00F75CC3" w:rsidRPr="008B78CC" w:rsidRDefault="00F75CC3" w:rsidP="00F75CC3">
                  <w:pPr>
                    <w:pStyle w:val="TAC"/>
                    <w:rPr>
                      <w:color w:val="000000" w:themeColor="text1"/>
                      <w:sz w:val="21"/>
                      <w:szCs w:val="21"/>
                    </w:rPr>
                  </w:pPr>
                  <w:r w:rsidRPr="008B78CC">
                    <w:rPr>
                      <w:color w:val="000000" w:themeColor="text1"/>
                      <w:sz w:val="21"/>
                      <w:szCs w:val="21"/>
                    </w:rPr>
                    <w:t>0</w:t>
                  </w:r>
                </w:p>
              </w:tc>
              <w:tc>
                <w:tcPr>
                  <w:tcW w:w="1996" w:type="dxa"/>
                  <w:tcBorders>
                    <w:top w:val="single" w:sz="4" w:space="0" w:color="auto"/>
                    <w:left w:val="single" w:sz="4" w:space="0" w:color="auto"/>
                    <w:bottom w:val="single" w:sz="4" w:space="0" w:color="auto"/>
                    <w:right w:val="single" w:sz="4" w:space="0" w:color="auto"/>
                  </w:tcBorders>
                  <w:hideMark/>
                </w:tcPr>
                <w:p w14:paraId="7877047F"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14C3100B"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275E3B40" w14:textId="77777777" w:rsidR="00F75CC3" w:rsidRPr="008B78CC" w:rsidRDefault="00F75CC3" w:rsidP="00F75CC3">
                  <w:pPr>
                    <w:pStyle w:val="TAC"/>
                    <w:rPr>
                      <w:color w:val="000000" w:themeColor="text1"/>
                      <w:sz w:val="21"/>
                      <w:szCs w:val="21"/>
                    </w:rPr>
                  </w:pPr>
                  <w:r w:rsidRPr="008B78CC">
                    <w:rPr>
                      <w:color w:val="000000" w:themeColor="text1"/>
                      <w:sz w:val="21"/>
                      <w:szCs w:val="21"/>
                    </w:rPr>
                    <w:t>1</w:t>
                  </w:r>
                </w:p>
              </w:tc>
              <w:tc>
                <w:tcPr>
                  <w:tcW w:w="1112" w:type="dxa"/>
                  <w:tcBorders>
                    <w:top w:val="single" w:sz="4" w:space="0" w:color="auto"/>
                    <w:left w:val="single" w:sz="4" w:space="0" w:color="auto"/>
                    <w:bottom w:val="single" w:sz="4" w:space="0" w:color="auto"/>
                    <w:right w:val="single" w:sz="4" w:space="0" w:color="auto"/>
                  </w:tcBorders>
                  <w:hideMark/>
                </w:tcPr>
                <w:p w14:paraId="6513E003" w14:textId="77777777" w:rsidR="00F75CC3" w:rsidRPr="008B78CC" w:rsidRDefault="00F75CC3" w:rsidP="00F75CC3">
                  <w:pPr>
                    <w:pStyle w:val="TAC"/>
                    <w:rPr>
                      <w:color w:val="000000" w:themeColor="text1"/>
                      <w:sz w:val="21"/>
                      <w:szCs w:val="21"/>
                    </w:rPr>
                  </w:pPr>
                  <w:r w:rsidRPr="008B78CC">
                    <w:rPr>
                      <w:color w:val="000000" w:themeColor="text1"/>
                      <w:sz w:val="21"/>
                      <w:szCs w:val="21"/>
                    </w:rPr>
                    <w:t>0</w:t>
                  </w:r>
                </w:p>
              </w:tc>
              <w:tc>
                <w:tcPr>
                  <w:tcW w:w="1996" w:type="dxa"/>
                  <w:tcBorders>
                    <w:top w:val="single" w:sz="4" w:space="0" w:color="auto"/>
                    <w:left w:val="single" w:sz="4" w:space="0" w:color="auto"/>
                    <w:bottom w:val="single" w:sz="4" w:space="0" w:color="auto"/>
                    <w:right w:val="single" w:sz="4" w:space="0" w:color="auto"/>
                  </w:tcBorders>
                  <w:hideMark/>
                </w:tcPr>
                <w:p w14:paraId="4685C428" w14:textId="77777777" w:rsidR="00F75CC3" w:rsidRPr="008B78CC" w:rsidRDefault="00F75CC3" w:rsidP="00F75CC3">
                  <w:pPr>
                    <w:pStyle w:val="TAC"/>
                    <w:rPr>
                      <w:color w:val="000000" w:themeColor="text1"/>
                      <w:sz w:val="21"/>
                      <w:szCs w:val="21"/>
                    </w:rPr>
                  </w:pPr>
                  <w:r w:rsidRPr="008B78CC">
                    <w:rPr>
                      <w:color w:val="000000" w:themeColor="text1"/>
                      <w:sz w:val="21"/>
                      <w:szCs w:val="21"/>
                    </w:rPr>
                    <w:t>{0, 1, 5, 6}</w:t>
                  </w:r>
                </w:p>
              </w:tc>
            </w:tr>
            <w:tr w:rsidR="00F75CC3" w:rsidRPr="008B78CC" w14:paraId="75B4DA56"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1A4B43D9" w14:textId="77777777" w:rsidR="00F75CC3" w:rsidRPr="008B78CC" w:rsidRDefault="00F75CC3" w:rsidP="00F75CC3">
                  <w:pPr>
                    <w:pStyle w:val="TAC"/>
                    <w:rPr>
                      <w:color w:val="000000" w:themeColor="text1"/>
                      <w:sz w:val="21"/>
                      <w:szCs w:val="21"/>
                    </w:rPr>
                  </w:pPr>
                  <w:r w:rsidRPr="008B78CC">
                    <w:rPr>
                      <w:color w:val="000000" w:themeColor="text1"/>
                      <w:sz w:val="21"/>
                      <w:szCs w:val="21"/>
                    </w:rPr>
                    <w:t>2</w:t>
                  </w:r>
                </w:p>
              </w:tc>
              <w:tc>
                <w:tcPr>
                  <w:tcW w:w="1112" w:type="dxa"/>
                  <w:tcBorders>
                    <w:top w:val="single" w:sz="4" w:space="0" w:color="auto"/>
                    <w:left w:val="single" w:sz="4" w:space="0" w:color="auto"/>
                    <w:bottom w:val="single" w:sz="4" w:space="0" w:color="auto"/>
                    <w:right w:val="single" w:sz="4" w:space="0" w:color="auto"/>
                  </w:tcBorders>
                  <w:hideMark/>
                </w:tcPr>
                <w:p w14:paraId="5476AB1B" w14:textId="77777777" w:rsidR="00F75CC3" w:rsidRPr="008B78CC" w:rsidRDefault="00F75CC3" w:rsidP="00F75CC3">
                  <w:pPr>
                    <w:pStyle w:val="TAC"/>
                    <w:rPr>
                      <w:color w:val="000000" w:themeColor="text1"/>
                      <w:sz w:val="21"/>
                      <w:szCs w:val="21"/>
                    </w:rPr>
                  </w:pPr>
                  <w:r w:rsidRPr="008B78CC">
                    <w:rPr>
                      <w:color w:val="000000" w:themeColor="text1"/>
                      <w:sz w:val="21"/>
                      <w:szCs w:val="21"/>
                    </w:rPr>
                    <w:t>1</w:t>
                  </w:r>
                </w:p>
              </w:tc>
              <w:tc>
                <w:tcPr>
                  <w:tcW w:w="1996" w:type="dxa"/>
                  <w:tcBorders>
                    <w:top w:val="single" w:sz="4" w:space="0" w:color="auto"/>
                    <w:left w:val="single" w:sz="4" w:space="0" w:color="auto"/>
                    <w:bottom w:val="single" w:sz="4" w:space="0" w:color="auto"/>
                    <w:right w:val="single" w:sz="4" w:space="0" w:color="auto"/>
                  </w:tcBorders>
                  <w:hideMark/>
                </w:tcPr>
                <w:p w14:paraId="678F0B64"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753B1A27"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3628FB5F" w14:textId="77777777" w:rsidR="00F75CC3" w:rsidRPr="008B78CC" w:rsidRDefault="00F75CC3" w:rsidP="00F75CC3">
                  <w:pPr>
                    <w:pStyle w:val="TAC"/>
                    <w:rPr>
                      <w:color w:val="000000" w:themeColor="text1"/>
                      <w:sz w:val="21"/>
                      <w:szCs w:val="21"/>
                    </w:rPr>
                  </w:pPr>
                  <w:r w:rsidRPr="008B78CC">
                    <w:rPr>
                      <w:color w:val="000000" w:themeColor="text1"/>
                      <w:sz w:val="21"/>
                      <w:szCs w:val="21"/>
                    </w:rPr>
                    <w:t>3</w:t>
                  </w:r>
                </w:p>
              </w:tc>
              <w:tc>
                <w:tcPr>
                  <w:tcW w:w="1112" w:type="dxa"/>
                  <w:tcBorders>
                    <w:top w:val="single" w:sz="4" w:space="0" w:color="auto"/>
                    <w:left w:val="single" w:sz="4" w:space="0" w:color="auto"/>
                    <w:bottom w:val="single" w:sz="4" w:space="0" w:color="auto"/>
                    <w:right w:val="single" w:sz="4" w:space="0" w:color="auto"/>
                  </w:tcBorders>
                  <w:hideMark/>
                </w:tcPr>
                <w:p w14:paraId="5D40352A" w14:textId="77777777" w:rsidR="00F75CC3" w:rsidRPr="008B78CC" w:rsidRDefault="00F75CC3" w:rsidP="00F75CC3">
                  <w:pPr>
                    <w:pStyle w:val="TAC"/>
                    <w:rPr>
                      <w:color w:val="000000" w:themeColor="text1"/>
                      <w:sz w:val="21"/>
                      <w:szCs w:val="21"/>
                    </w:rPr>
                  </w:pPr>
                  <w:r w:rsidRPr="008B78CC">
                    <w:rPr>
                      <w:color w:val="000000" w:themeColor="text1"/>
                      <w:sz w:val="21"/>
                      <w:szCs w:val="21"/>
                    </w:rPr>
                    <w:t>1</w:t>
                  </w:r>
                </w:p>
              </w:tc>
              <w:tc>
                <w:tcPr>
                  <w:tcW w:w="1996" w:type="dxa"/>
                  <w:tcBorders>
                    <w:top w:val="single" w:sz="4" w:space="0" w:color="auto"/>
                    <w:left w:val="single" w:sz="4" w:space="0" w:color="auto"/>
                    <w:bottom w:val="single" w:sz="4" w:space="0" w:color="auto"/>
                    <w:right w:val="single" w:sz="4" w:space="0" w:color="auto"/>
                  </w:tcBorders>
                  <w:hideMark/>
                </w:tcPr>
                <w:p w14:paraId="03447B4E" w14:textId="77777777" w:rsidR="00F75CC3" w:rsidRPr="008B78CC" w:rsidRDefault="00F75CC3" w:rsidP="00F75CC3">
                  <w:pPr>
                    <w:pStyle w:val="TAC"/>
                    <w:rPr>
                      <w:color w:val="000000" w:themeColor="text1"/>
                      <w:sz w:val="21"/>
                      <w:szCs w:val="21"/>
                    </w:rPr>
                  </w:pPr>
                  <w:r w:rsidRPr="008B78CC">
                    <w:rPr>
                      <w:color w:val="000000" w:themeColor="text1"/>
                      <w:sz w:val="21"/>
                      <w:szCs w:val="21"/>
                    </w:rPr>
                    <w:t>{0, 1, 2, 3, 5, 6, 7, 8}</w:t>
                  </w:r>
                </w:p>
              </w:tc>
            </w:tr>
            <w:tr w:rsidR="00F75CC3" w:rsidRPr="008B78CC" w14:paraId="126D12DF"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77673A8F" w14:textId="77777777" w:rsidR="00F75CC3" w:rsidRPr="008B78CC" w:rsidRDefault="00F75CC3" w:rsidP="00F75CC3">
                  <w:pPr>
                    <w:pStyle w:val="TAC"/>
                    <w:rPr>
                      <w:color w:val="000000" w:themeColor="text1"/>
                      <w:sz w:val="21"/>
                      <w:szCs w:val="21"/>
                    </w:rPr>
                  </w:pPr>
                  <w:r w:rsidRPr="008B78CC">
                    <w:rPr>
                      <w:color w:val="000000" w:themeColor="text1"/>
                      <w:sz w:val="21"/>
                      <w:szCs w:val="21"/>
                    </w:rPr>
                    <w:t>4</w:t>
                  </w:r>
                </w:p>
              </w:tc>
              <w:tc>
                <w:tcPr>
                  <w:tcW w:w="1112" w:type="dxa"/>
                  <w:tcBorders>
                    <w:top w:val="single" w:sz="4" w:space="0" w:color="auto"/>
                    <w:left w:val="single" w:sz="4" w:space="0" w:color="auto"/>
                    <w:bottom w:val="single" w:sz="4" w:space="0" w:color="auto"/>
                    <w:right w:val="single" w:sz="4" w:space="0" w:color="auto"/>
                  </w:tcBorders>
                  <w:hideMark/>
                </w:tcPr>
                <w:p w14:paraId="4E3E828C" w14:textId="77777777" w:rsidR="00F75CC3" w:rsidRPr="008B78CC" w:rsidRDefault="00F75CC3" w:rsidP="00F75CC3">
                  <w:pPr>
                    <w:pStyle w:val="TAC"/>
                    <w:rPr>
                      <w:color w:val="000000" w:themeColor="text1"/>
                      <w:sz w:val="21"/>
                      <w:szCs w:val="21"/>
                    </w:rPr>
                  </w:pPr>
                  <w:r w:rsidRPr="008B78CC">
                    <w:rPr>
                      <w:color w:val="000000" w:themeColor="text1"/>
                      <w:sz w:val="21"/>
                      <w:szCs w:val="21"/>
                    </w:rPr>
                    <w:t>2</w:t>
                  </w:r>
                </w:p>
              </w:tc>
              <w:tc>
                <w:tcPr>
                  <w:tcW w:w="1996" w:type="dxa"/>
                  <w:tcBorders>
                    <w:top w:val="single" w:sz="4" w:space="0" w:color="auto"/>
                    <w:left w:val="single" w:sz="4" w:space="0" w:color="auto"/>
                    <w:bottom w:val="single" w:sz="4" w:space="0" w:color="auto"/>
                    <w:right w:val="single" w:sz="4" w:space="0" w:color="auto"/>
                  </w:tcBorders>
                  <w:hideMark/>
                </w:tcPr>
                <w:p w14:paraId="4F2325C7"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6B4E83E7"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7D79A4BD" w14:textId="77777777" w:rsidR="00F75CC3" w:rsidRPr="008B78CC" w:rsidRDefault="00F75CC3" w:rsidP="00F75CC3">
                  <w:pPr>
                    <w:pStyle w:val="TAC"/>
                    <w:rPr>
                      <w:color w:val="000000" w:themeColor="text1"/>
                      <w:sz w:val="21"/>
                      <w:szCs w:val="21"/>
                    </w:rPr>
                  </w:pPr>
                  <w:r w:rsidRPr="008B78CC">
                    <w:rPr>
                      <w:color w:val="000000" w:themeColor="text1"/>
                      <w:sz w:val="21"/>
                      <w:szCs w:val="21"/>
                    </w:rPr>
                    <w:t>5</w:t>
                  </w:r>
                </w:p>
              </w:tc>
              <w:tc>
                <w:tcPr>
                  <w:tcW w:w="1112" w:type="dxa"/>
                  <w:tcBorders>
                    <w:top w:val="single" w:sz="4" w:space="0" w:color="auto"/>
                    <w:left w:val="single" w:sz="4" w:space="0" w:color="auto"/>
                    <w:bottom w:val="single" w:sz="4" w:space="0" w:color="auto"/>
                    <w:right w:val="single" w:sz="4" w:space="0" w:color="auto"/>
                  </w:tcBorders>
                  <w:hideMark/>
                </w:tcPr>
                <w:p w14:paraId="3EB1DB8C" w14:textId="77777777" w:rsidR="00F75CC3" w:rsidRPr="008B78CC" w:rsidRDefault="00F75CC3" w:rsidP="00F75CC3">
                  <w:pPr>
                    <w:pStyle w:val="TAC"/>
                    <w:rPr>
                      <w:color w:val="000000" w:themeColor="text1"/>
                      <w:sz w:val="21"/>
                      <w:szCs w:val="21"/>
                    </w:rPr>
                  </w:pPr>
                  <w:r w:rsidRPr="008B78CC">
                    <w:rPr>
                      <w:color w:val="000000" w:themeColor="text1"/>
                      <w:sz w:val="21"/>
                      <w:szCs w:val="21"/>
                    </w:rPr>
                    <w:t>2</w:t>
                  </w:r>
                </w:p>
              </w:tc>
              <w:tc>
                <w:tcPr>
                  <w:tcW w:w="1996" w:type="dxa"/>
                  <w:tcBorders>
                    <w:top w:val="single" w:sz="4" w:space="0" w:color="auto"/>
                    <w:left w:val="single" w:sz="4" w:space="0" w:color="auto"/>
                    <w:bottom w:val="single" w:sz="4" w:space="0" w:color="auto"/>
                    <w:right w:val="single" w:sz="4" w:space="0" w:color="auto"/>
                  </w:tcBorders>
                  <w:hideMark/>
                </w:tcPr>
                <w:p w14:paraId="4840717C" w14:textId="77777777" w:rsidR="00F75CC3" w:rsidRPr="008B78CC" w:rsidRDefault="00F75CC3" w:rsidP="00F75CC3">
                  <w:pPr>
                    <w:pStyle w:val="TAC"/>
                    <w:rPr>
                      <w:color w:val="000000" w:themeColor="text1"/>
                      <w:sz w:val="21"/>
                      <w:szCs w:val="21"/>
                    </w:rPr>
                  </w:pPr>
                  <w:r w:rsidRPr="008B78CC">
                    <w:rPr>
                      <w:color w:val="000000" w:themeColor="text1"/>
                      <w:sz w:val="21"/>
                      <w:szCs w:val="21"/>
                    </w:rPr>
                    <w:t>{0, 1, 2, 5, 6, 7}</w:t>
                  </w:r>
                </w:p>
              </w:tc>
            </w:tr>
            <w:tr w:rsidR="00F75CC3" w:rsidRPr="008B78CC" w14:paraId="38A03665"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3E27174D" w14:textId="77777777" w:rsidR="00F75CC3" w:rsidRPr="008B78CC" w:rsidRDefault="00F75CC3" w:rsidP="00F75CC3">
                  <w:pPr>
                    <w:pStyle w:val="TAC"/>
                    <w:rPr>
                      <w:color w:val="000000" w:themeColor="text1"/>
                      <w:sz w:val="21"/>
                      <w:szCs w:val="21"/>
                    </w:rPr>
                  </w:pPr>
                  <w:r w:rsidRPr="008B78CC">
                    <w:rPr>
                      <w:color w:val="000000" w:themeColor="text1"/>
                      <w:sz w:val="21"/>
                      <w:szCs w:val="21"/>
                    </w:rPr>
                    <w:t>6</w:t>
                  </w:r>
                </w:p>
              </w:tc>
              <w:tc>
                <w:tcPr>
                  <w:tcW w:w="1112" w:type="dxa"/>
                  <w:tcBorders>
                    <w:top w:val="single" w:sz="4" w:space="0" w:color="auto"/>
                    <w:left w:val="single" w:sz="4" w:space="0" w:color="auto"/>
                    <w:bottom w:val="single" w:sz="4" w:space="0" w:color="auto"/>
                    <w:right w:val="single" w:sz="4" w:space="0" w:color="auto"/>
                  </w:tcBorders>
                  <w:hideMark/>
                </w:tcPr>
                <w:p w14:paraId="7CB5AB7A" w14:textId="77777777" w:rsidR="00F75CC3" w:rsidRPr="008B78CC" w:rsidRDefault="00F75CC3" w:rsidP="00F75CC3">
                  <w:pPr>
                    <w:pStyle w:val="TAC"/>
                    <w:rPr>
                      <w:color w:val="000000" w:themeColor="text1"/>
                      <w:sz w:val="21"/>
                      <w:szCs w:val="21"/>
                    </w:rPr>
                  </w:pPr>
                  <w:r w:rsidRPr="008B78CC">
                    <w:rPr>
                      <w:color w:val="000000" w:themeColor="text1"/>
                      <w:sz w:val="21"/>
                      <w:szCs w:val="21"/>
                    </w:rPr>
                    <w:t>3</w:t>
                  </w:r>
                </w:p>
              </w:tc>
              <w:tc>
                <w:tcPr>
                  <w:tcW w:w="1996" w:type="dxa"/>
                  <w:tcBorders>
                    <w:top w:val="single" w:sz="4" w:space="0" w:color="auto"/>
                    <w:left w:val="single" w:sz="4" w:space="0" w:color="auto"/>
                    <w:bottom w:val="single" w:sz="4" w:space="0" w:color="auto"/>
                    <w:right w:val="single" w:sz="4" w:space="0" w:color="auto"/>
                  </w:tcBorders>
                  <w:hideMark/>
                </w:tcPr>
                <w:p w14:paraId="60806499"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5BC4E294"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7553A159" w14:textId="77777777" w:rsidR="00F75CC3" w:rsidRPr="008B78CC" w:rsidRDefault="00F75CC3" w:rsidP="00F75CC3">
                  <w:pPr>
                    <w:pStyle w:val="TAC"/>
                    <w:rPr>
                      <w:color w:val="000000" w:themeColor="text1"/>
                      <w:sz w:val="21"/>
                      <w:szCs w:val="21"/>
                    </w:rPr>
                  </w:pPr>
                  <w:r w:rsidRPr="008B78CC">
                    <w:rPr>
                      <w:color w:val="000000" w:themeColor="text1"/>
                      <w:sz w:val="21"/>
                      <w:szCs w:val="21"/>
                    </w:rPr>
                    <w:t>7</w:t>
                  </w:r>
                </w:p>
              </w:tc>
              <w:tc>
                <w:tcPr>
                  <w:tcW w:w="1112" w:type="dxa"/>
                  <w:tcBorders>
                    <w:top w:val="single" w:sz="4" w:space="0" w:color="auto"/>
                    <w:left w:val="single" w:sz="4" w:space="0" w:color="auto"/>
                    <w:bottom w:val="single" w:sz="4" w:space="0" w:color="auto"/>
                    <w:right w:val="single" w:sz="4" w:space="0" w:color="auto"/>
                  </w:tcBorders>
                  <w:hideMark/>
                </w:tcPr>
                <w:p w14:paraId="2461B950" w14:textId="77777777" w:rsidR="00F75CC3" w:rsidRPr="008B78CC" w:rsidRDefault="00F75CC3" w:rsidP="00F75CC3">
                  <w:pPr>
                    <w:pStyle w:val="TAC"/>
                    <w:rPr>
                      <w:color w:val="000000" w:themeColor="text1"/>
                      <w:sz w:val="21"/>
                      <w:szCs w:val="21"/>
                    </w:rPr>
                  </w:pPr>
                  <w:r w:rsidRPr="008B78CC">
                    <w:rPr>
                      <w:color w:val="000000" w:themeColor="text1"/>
                      <w:sz w:val="21"/>
                      <w:szCs w:val="21"/>
                    </w:rPr>
                    <w:t>4</w:t>
                  </w:r>
                </w:p>
              </w:tc>
              <w:tc>
                <w:tcPr>
                  <w:tcW w:w="1996" w:type="dxa"/>
                  <w:tcBorders>
                    <w:top w:val="single" w:sz="4" w:space="0" w:color="auto"/>
                    <w:left w:val="single" w:sz="4" w:space="0" w:color="auto"/>
                    <w:bottom w:val="single" w:sz="4" w:space="0" w:color="auto"/>
                    <w:right w:val="single" w:sz="4" w:space="0" w:color="auto"/>
                  </w:tcBorders>
                  <w:hideMark/>
                </w:tcPr>
                <w:p w14:paraId="540EEDC8"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bl>
          <w:p w14:paraId="2B352833" w14:textId="77777777" w:rsidR="00F75CC3" w:rsidRPr="008B78CC" w:rsidRDefault="00F75CC3" w:rsidP="00F75CC3">
            <w:pPr>
              <w:rPr>
                <w:rFonts w:ascii="Times New Roman" w:hAnsi="Times New Roman"/>
                <w:color w:val="000000" w:themeColor="text1"/>
                <w:sz w:val="21"/>
                <w:szCs w:val="21"/>
              </w:rPr>
            </w:pPr>
          </w:p>
          <w:p w14:paraId="3153FD9A" w14:textId="77777777" w:rsidR="00F75CC3" w:rsidRPr="008B78CC" w:rsidRDefault="00F75CC3" w:rsidP="00F75CC3">
            <w:pPr>
              <w:ind w:left="0" w:firstLine="0"/>
              <w:rPr>
                <w:rFonts w:ascii="Times New Roman" w:hAnsi="Times New Roman"/>
                <w:color w:val="000000"/>
                <w:sz w:val="21"/>
                <w:szCs w:val="21"/>
              </w:rPr>
            </w:pPr>
            <w:r w:rsidRPr="008B78CC">
              <w:rPr>
                <w:rFonts w:ascii="Times New Roman" w:hAnsi="Times New Roman"/>
                <w:color w:val="000000"/>
                <w:sz w:val="21"/>
                <w:szCs w:val="21"/>
              </w:rPr>
              <w:t xml:space="preserve">For µ=1, the X=5 MSBs of the resource block assignment information comprise a bitmap indicating the interlaces that are allocated to the scheduled UE. The bitmap is of size </w:t>
            </w:r>
            <w:r w:rsidRPr="008B78CC">
              <w:rPr>
                <w:rFonts w:ascii="Times New Roman" w:hAnsi="Times New Roman"/>
                <w:i/>
                <w:color w:val="000000"/>
                <w:sz w:val="21"/>
                <w:szCs w:val="21"/>
              </w:rPr>
              <w:t>M</w:t>
            </w:r>
            <w:r w:rsidRPr="008B78CC">
              <w:rPr>
                <w:rFonts w:ascii="Times New Roman" w:hAnsi="Times New Roman"/>
                <w:color w:val="000000"/>
                <w:sz w:val="21"/>
                <w:szCs w:val="21"/>
              </w:rPr>
              <w:t xml:space="preserve"> bits with one bitmap bit per interlace such that each interlace is addressable, where </w:t>
            </w:r>
            <w:r w:rsidRPr="008B78CC">
              <w:rPr>
                <w:rFonts w:ascii="Times New Roman" w:hAnsi="Times New Roman"/>
                <w:i/>
                <w:color w:val="000000"/>
                <w:sz w:val="21"/>
                <w:szCs w:val="21"/>
              </w:rPr>
              <w:t>M</w:t>
            </w:r>
            <w:r w:rsidRPr="008B78CC">
              <w:rPr>
                <w:rFonts w:ascii="Times New Roman" w:hAnsi="Times New Roman"/>
                <w:color w:val="000000"/>
                <w:sz w:val="21"/>
                <w:szCs w:val="21"/>
              </w:rPr>
              <w:t xml:space="preserve"> and interlace indexing is defined in Clause 4.4.4.6 in [4, TS 38.211]. The order of interlace bitmap is such that interlace 0 to interlace </w:t>
            </w:r>
            <m:oMath>
              <m:r>
                <w:rPr>
                  <w:rFonts w:ascii="Cambria Math" w:hAnsi="Cambria Math"/>
                  <w:color w:val="000000"/>
                  <w:sz w:val="21"/>
                  <w:szCs w:val="21"/>
                </w:rPr>
                <m:t>M-1</m:t>
              </m:r>
            </m:oMath>
            <w:r w:rsidRPr="008B78CC">
              <w:rPr>
                <w:rFonts w:ascii="Times New Roman" w:hAnsi="Times New Roman"/>
                <w:color w:val="000000"/>
                <w:sz w:val="21"/>
                <w:szCs w:val="21"/>
              </w:rPr>
              <w:t xml:space="preserve"> are mapped from MSB to LSB </w:t>
            </w:r>
            <w:r w:rsidRPr="008B78CC">
              <w:rPr>
                <w:rFonts w:ascii="Times New Roman" w:hAnsi="Times New Roman"/>
                <w:color w:val="000000"/>
                <w:sz w:val="21"/>
                <w:szCs w:val="21"/>
              </w:rPr>
              <w:lastRenderedPageBreak/>
              <w:t>of the bitmap. An interlace is allocated to the UE if the corresponding bit value in the bitmap is 1; otherwise the interlace is not allocated to the UE.</w:t>
            </w:r>
          </w:p>
          <w:p w14:paraId="7E34C4F3" w14:textId="65235AB0"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For DCI 0_0 monitored in a UE-specific search space </w:t>
            </w:r>
            <w:r w:rsidRPr="008B78CC">
              <w:rPr>
                <w:rFonts w:ascii="Times New Roman" w:hAnsi="Times New Roman"/>
                <w:strike/>
                <w:color w:val="FF0000"/>
                <w:sz w:val="21"/>
                <w:szCs w:val="21"/>
              </w:rPr>
              <w:t>and</w:t>
            </w:r>
            <w:r w:rsidR="005539C5" w:rsidRPr="008B78CC">
              <w:rPr>
                <w:rFonts w:ascii="Times New Roman" w:hAnsi="Times New Roman"/>
                <w:color w:val="FF0000"/>
                <w:sz w:val="21"/>
                <w:szCs w:val="21"/>
                <w:u w:val="single"/>
              </w:rPr>
              <w:t>,</w:t>
            </w:r>
            <w:r w:rsidRPr="008B78CC">
              <w:rPr>
                <w:rFonts w:ascii="Times New Roman" w:hAnsi="Times New Roman"/>
                <w:color w:val="000000" w:themeColor="text1"/>
                <w:sz w:val="21"/>
                <w:szCs w:val="21"/>
              </w:rPr>
              <w:t xml:space="preserve"> DC 0_1 </w:t>
            </w:r>
            <w:r w:rsidR="005539C5" w:rsidRPr="008B78CC">
              <w:rPr>
                <w:rFonts w:ascii="Times New Roman" w:hAnsi="Times New Roman"/>
                <w:color w:val="FF0000"/>
                <w:sz w:val="21"/>
                <w:szCs w:val="21"/>
                <w:u w:val="single"/>
              </w:rPr>
              <w:t xml:space="preserve">and DCI 0_3 </w:t>
            </w:r>
            <w:r w:rsidRPr="008B78CC">
              <w:rPr>
                <w:rFonts w:ascii="Times New Roman" w:hAnsi="Times New Roman"/>
                <w:color w:val="000000" w:themeColor="text1"/>
                <w:sz w:val="21"/>
                <w:szCs w:val="21"/>
              </w:rPr>
              <w:t xml:space="preserve">for both µ=0 and µ=1, the </w:t>
            </w:r>
            <m:oMath>
              <m:r>
                <w:rPr>
                  <w:rFonts w:ascii="Cambria Math" w:hAnsi="Cambria Math"/>
                  <w:color w:val="000000" w:themeColor="text1"/>
                  <w:sz w:val="21"/>
                  <w:szCs w:val="21"/>
                </w:rPr>
                <m:t>Y=</m:t>
              </m:r>
              <m:d>
                <m:dPr>
                  <m:begChr m:val="⌈"/>
                  <m:endChr m:val="⌉"/>
                  <m:ctrlPr>
                    <w:rPr>
                      <w:rFonts w:ascii="Cambria Math" w:hAnsi="Cambria Math"/>
                      <w:i/>
                      <w:color w:val="000000" w:themeColor="text1"/>
                      <w:sz w:val="21"/>
                      <w:szCs w:val="21"/>
                      <w:lang w:val="en-US"/>
                    </w:rPr>
                  </m:ctrlPr>
                </m:dPr>
                <m:e>
                  <m:sSub>
                    <m:sSubPr>
                      <m:ctrlPr>
                        <w:rPr>
                          <w:rFonts w:ascii="Cambria Math" w:hAnsi="Cambria Math"/>
                          <w:i/>
                          <w:color w:val="000000" w:themeColor="text1"/>
                          <w:sz w:val="21"/>
                          <w:szCs w:val="21"/>
                        </w:rPr>
                      </m:ctrlPr>
                    </m:sSubPr>
                    <m:e>
                      <m:r>
                        <m:rPr>
                          <m:nor/>
                        </m:rPr>
                        <w:rPr>
                          <w:rFonts w:ascii="Times New Roman" w:hAnsi="Times New Roman"/>
                          <w:color w:val="000000" w:themeColor="text1"/>
                          <w:sz w:val="21"/>
                          <w:szCs w:val="21"/>
                        </w:rPr>
                        <m:t>log</m:t>
                      </m:r>
                    </m:e>
                    <m:sub>
                      <m:r>
                        <w:rPr>
                          <w:rFonts w:ascii="Cambria Math" w:hAnsi="Cambria Math"/>
                          <w:color w:val="000000" w:themeColor="text1"/>
                          <w:sz w:val="21"/>
                          <w:szCs w:val="21"/>
                        </w:rPr>
                        <m:t>2</m:t>
                      </m:r>
                    </m:sub>
                  </m:sSub>
                  <m:f>
                    <m:fPr>
                      <m:ctrlPr>
                        <w:rPr>
                          <w:rFonts w:ascii="Cambria Math" w:hAnsi="Cambria Math"/>
                          <w:i/>
                          <w:color w:val="000000" w:themeColor="text1"/>
                          <w:sz w:val="21"/>
                          <w:szCs w:val="21"/>
                          <w:lang w:val="en-US"/>
                        </w:rPr>
                      </m:ctrlPr>
                    </m:fPr>
                    <m:num>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d>
                        <m:dPr>
                          <m:ctrlPr>
                            <w:rPr>
                              <w:rFonts w:ascii="Cambria Math" w:hAnsi="Cambria Math"/>
                              <w:i/>
                              <w:color w:val="000000" w:themeColor="text1"/>
                              <w:sz w:val="21"/>
                              <w:szCs w:val="21"/>
                              <w:lang w:val="en-US"/>
                            </w:rPr>
                          </m:ctrlPr>
                        </m:dPr>
                        <m:e>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w:rPr>
                              <w:rFonts w:ascii="Cambria Math" w:hAnsi="Cambria Math"/>
                              <w:color w:val="000000" w:themeColor="text1"/>
                              <w:sz w:val="21"/>
                              <w:szCs w:val="21"/>
                              <w:lang w:val="en-US"/>
                            </w:rPr>
                            <m:t>+1</m:t>
                          </m:r>
                        </m:e>
                      </m:d>
                    </m:num>
                    <m:den>
                      <m:r>
                        <w:rPr>
                          <w:rFonts w:ascii="Cambria Math" w:hAnsi="Cambria Math"/>
                          <w:color w:val="000000" w:themeColor="text1"/>
                          <w:sz w:val="21"/>
                          <w:szCs w:val="21"/>
                          <w:lang w:val="en-US"/>
                        </w:rPr>
                        <m:t>2</m:t>
                      </m:r>
                    </m:den>
                  </m:f>
                </m:e>
              </m:d>
              <m:r>
                <m:rPr>
                  <m:sty m:val="p"/>
                </m:rPr>
                <w:rPr>
                  <w:rFonts w:ascii="Cambria Math" w:hAnsi="Cambria Math"/>
                  <w:color w:val="000000" w:themeColor="text1"/>
                  <w:sz w:val="21"/>
                  <w:szCs w:val="21"/>
                </w:rPr>
                <m:t xml:space="preserve">LSBs of </m:t>
              </m:r>
            </m:oMath>
            <w:r w:rsidRPr="008B78CC">
              <w:rPr>
                <w:rFonts w:ascii="Times New Roman" w:hAnsi="Times New Roman"/>
                <w:color w:val="000000" w:themeColor="text1"/>
                <w:sz w:val="21"/>
                <w:szCs w:val="21"/>
              </w:rPr>
              <w:t xml:space="preserve"> the resource block assignment information indicate to a UE a set of contiguously allocated RB sets for PUSCH scheduled by DCI 0_0 monitored in a UE-specific search space, DCI 0_1</w:t>
            </w:r>
            <w:r w:rsidR="005539C5" w:rsidRPr="008B78CC">
              <w:rPr>
                <w:rFonts w:ascii="Times New Roman" w:hAnsi="Times New Roman"/>
                <w:color w:val="FF0000"/>
                <w:sz w:val="21"/>
                <w:szCs w:val="21"/>
                <w:u w:val="single"/>
              </w:rPr>
              <w:t>,</w:t>
            </w:r>
            <w:r w:rsidRPr="008B78CC">
              <w:rPr>
                <w:rFonts w:ascii="Times New Roman" w:hAnsi="Times New Roman"/>
                <w:color w:val="FF0000"/>
                <w:sz w:val="21"/>
                <w:szCs w:val="21"/>
                <w:u w:val="single"/>
              </w:rPr>
              <w:t xml:space="preserve"> </w:t>
            </w:r>
            <w:r w:rsidR="005539C5" w:rsidRPr="008B78CC">
              <w:rPr>
                <w:rFonts w:ascii="Times New Roman" w:hAnsi="Times New Roman"/>
                <w:color w:val="FF0000"/>
                <w:sz w:val="21"/>
                <w:szCs w:val="21"/>
                <w:u w:val="single"/>
              </w:rPr>
              <w:t xml:space="preserve">DCI 0_3 </w:t>
            </w:r>
            <w:r w:rsidRPr="008B78CC">
              <w:rPr>
                <w:rFonts w:ascii="Times New Roman" w:hAnsi="Times New Roman"/>
                <w:color w:val="000000" w:themeColor="text1"/>
                <w:sz w:val="21"/>
                <w:szCs w:val="21"/>
              </w:rPr>
              <w:t>and Type 1 and Type 2 configured grant. The resource allocation field consists of a resource indication value (</w:t>
            </w:r>
            <m:oMath>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RIV</m:t>
                  </m:r>
                </m:e>
                <m:sub>
                  <m:r>
                    <m:rPr>
                      <m:sty m:val="p"/>
                    </m:rPr>
                    <w:rPr>
                      <w:rFonts w:ascii="Cambria Math" w:hAnsi="Cambria Math"/>
                      <w:color w:val="000000" w:themeColor="text1"/>
                      <w:sz w:val="21"/>
                      <w:szCs w:val="21"/>
                      <w:lang w:eastAsia="en-GB"/>
                    </w:rPr>
                    <m:t>RB-set</m:t>
                  </m:r>
                </m:sub>
              </m:sSub>
            </m:oMath>
            <w:r w:rsidRPr="008B78CC">
              <w:rPr>
                <w:rFonts w:ascii="Times New Roman" w:hAnsi="Times New Roman"/>
                <w:color w:val="000000" w:themeColor="text1"/>
                <w:sz w:val="21"/>
                <w:szCs w:val="21"/>
              </w:rPr>
              <w:t xml:space="preserve">). For </w:t>
            </w:r>
            <m:oMath>
              <m:r>
                <w:rPr>
                  <w:rFonts w:ascii="Cambria Math" w:hAnsi="Cambria Math"/>
                  <w:color w:val="000000" w:themeColor="text1"/>
                  <w:sz w:val="21"/>
                  <w:szCs w:val="21"/>
                  <w:lang w:eastAsia="en-GB"/>
                </w:rPr>
                <m:t>0≤</m:t>
              </m:r>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RIV</m:t>
                  </m:r>
                </m:e>
                <m:sub>
                  <m:r>
                    <m:rPr>
                      <m:sty m:val="p"/>
                    </m:rPr>
                    <w:rPr>
                      <w:rFonts w:ascii="Cambria Math" w:hAnsi="Cambria Math"/>
                      <w:color w:val="000000" w:themeColor="text1"/>
                      <w:sz w:val="21"/>
                      <w:szCs w:val="21"/>
                      <w:lang w:eastAsia="en-GB"/>
                    </w:rPr>
                    <m:t>RB-set</m:t>
                  </m:r>
                </m:sub>
              </m:sSub>
              <m:r>
                <w:rPr>
                  <w:rFonts w:ascii="Cambria Math" w:hAnsi="Cambria Math"/>
                  <w:color w:val="000000" w:themeColor="text1"/>
                  <w:sz w:val="21"/>
                  <w:szCs w:val="21"/>
                  <w:lang w:eastAsia="en-GB"/>
                </w:rPr>
                <m:t>&lt;</m:t>
              </m:r>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w:rPr>
                  <w:rFonts w:ascii="Cambria Math" w:hAnsi="Cambria Math"/>
                  <w:color w:val="000000" w:themeColor="text1"/>
                  <w:sz w:val="21"/>
                  <w:szCs w:val="21"/>
                  <w:lang w:eastAsia="en-GB"/>
                </w:rPr>
                <m:t>(</m:t>
              </m:r>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w:rPr>
                  <w:rFonts w:ascii="Cambria Math" w:hAnsi="Cambria Math"/>
                  <w:color w:val="000000" w:themeColor="text1"/>
                  <w:sz w:val="21"/>
                  <w:szCs w:val="21"/>
                  <w:lang w:eastAsia="en-GB"/>
                </w:rPr>
                <m:t>+1)/2</m:t>
              </m:r>
            </m:oMath>
            <w:r w:rsidRPr="008B78CC">
              <w:rPr>
                <w:rFonts w:ascii="Times New Roman" w:hAnsi="Times New Roman"/>
                <w:color w:val="000000" w:themeColor="text1"/>
                <w:sz w:val="21"/>
                <w:szCs w:val="21"/>
              </w:rPr>
              <w:t xml:space="preserve"> , </w:t>
            </w:r>
            <m:oMath>
              <m:r>
                <w:rPr>
                  <w:rFonts w:ascii="Cambria Math" w:hAnsi="Cambria Math"/>
                  <w:color w:val="000000" w:themeColor="text1"/>
                  <w:sz w:val="21"/>
                  <w:szCs w:val="21"/>
                  <w:lang w:eastAsia="en-GB"/>
                </w:rPr>
                <m:t>l=0,1,⋯</m:t>
              </m:r>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L</m:t>
                  </m:r>
                </m:e>
                <m:sub>
                  <m:r>
                    <w:rPr>
                      <w:rFonts w:ascii="Cambria Math" w:hAnsi="Cambria Math"/>
                      <w:color w:val="000000" w:themeColor="text1"/>
                      <w:sz w:val="21"/>
                      <w:szCs w:val="21"/>
                      <w:lang w:eastAsia="en-GB"/>
                    </w:rPr>
                    <m:t>RBset</m:t>
                  </m:r>
                </m:sub>
              </m:sSub>
              <m:r>
                <w:rPr>
                  <w:rFonts w:ascii="Cambria Math" w:hAnsi="Cambria Math"/>
                  <w:color w:val="000000" w:themeColor="text1"/>
                  <w:sz w:val="21"/>
                  <w:szCs w:val="21"/>
                  <w:lang w:eastAsia="en-GB"/>
                </w:rPr>
                <m:t>-1</m:t>
              </m:r>
            </m:oMath>
            <w:r w:rsidRPr="008B78CC">
              <w:rPr>
                <w:rFonts w:ascii="Times New Roman" w:hAnsi="Times New Roman"/>
                <w:color w:val="000000" w:themeColor="text1"/>
                <w:sz w:val="21"/>
                <w:szCs w:val="21"/>
              </w:rPr>
              <w:t xml:space="preserve"> the resource indication value corresponds to the starting RB set index </w:t>
            </w:r>
            <m:oMath>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m:rPr>
                      <m:nor/>
                    </m:rPr>
                    <w:rPr>
                      <w:rFonts w:ascii="Times New Roman" w:hAnsi="Times New Roman"/>
                      <w:color w:val="000000" w:themeColor="text1"/>
                      <w:sz w:val="21"/>
                      <w:szCs w:val="21"/>
                    </w:rPr>
                    <m:t>RB-set,UL</m:t>
                  </m:r>
                </m:sub>
                <m:sup>
                  <m:r>
                    <m:rPr>
                      <m:nor/>
                    </m:rPr>
                    <w:rPr>
                      <w:rFonts w:ascii="Times New Roman" w:hAnsi="Times New Roman"/>
                      <w:color w:val="000000" w:themeColor="text1"/>
                      <w:sz w:val="21"/>
                      <w:szCs w:val="21"/>
                    </w:rPr>
                    <m:t>start</m:t>
                  </m:r>
                </m:sup>
              </m:sSubSup>
            </m:oMath>
            <w:r w:rsidRPr="008B78CC">
              <w:rPr>
                <w:rFonts w:ascii="Times New Roman" w:hAnsi="Times New Roman"/>
                <w:color w:val="000000" w:themeColor="text1"/>
                <w:sz w:val="21"/>
                <w:szCs w:val="21"/>
              </w:rPr>
              <w:t xml:space="preserve"> and the number of contiguous RB sets </w:t>
            </w:r>
            <m:oMath>
              <m:r>
                <w:rPr>
                  <w:rFonts w:ascii="Cambria Math" w:hAnsi="Cambria Math"/>
                  <w:color w:val="000000" w:themeColor="text1"/>
                  <w:sz w:val="21"/>
                  <w:szCs w:val="21"/>
                  <w:lang w:eastAsia="en-GB"/>
                </w:rPr>
                <m:t xml:space="preserve"> </m:t>
              </m:r>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L</m:t>
                  </m:r>
                </m:e>
                <m:sub>
                  <m:r>
                    <m:rPr>
                      <m:sty m:val="p"/>
                    </m:rPr>
                    <w:rPr>
                      <w:rFonts w:ascii="Cambria Math" w:hAnsi="Cambria Math"/>
                      <w:color w:val="000000" w:themeColor="text1"/>
                      <w:sz w:val="21"/>
                      <w:szCs w:val="21"/>
                      <w:lang w:eastAsia="en-GB"/>
                    </w:rPr>
                    <m:t>RB-set</m:t>
                  </m:r>
                </m:sub>
              </m:sSub>
              <m:r>
                <w:rPr>
                  <w:rFonts w:ascii="Cambria Math" w:hAnsi="Cambria Math"/>
                  <w:color w:val="000000" w:themeColor="text1"/>
                  <w:sz w:val="21"/>
                  <w:szCs w:val="21"/>
                  <w:lang w:eastAsia="en-GB"/>
                </w:rPr>
                <m:t xml:space="preserve"> </m:t>
              </m:r>
            </m:oMath>
            <w:r w:rsidRPr="008B78CC">
              <w:rPr>
                <w:rFonts w:ascii="Times New Roman" w:hAnsi="Times New Roman"/>
                <w:color w:val="000000" w:themeColor="text1"/>
                <w:sz w:val="21"/>
                <w:szCs w:val="21"/>
              </w:rPr>
              <w:t>. The resource indication value is defined by;</w:t>
            </w:r>
          </w:p>
          <w:p w14:paraId="49748D78" w14:textId="77777777" w:rsidR="00F75CC3" w:rsidRPr="008B78CC" w:rsidRDefault="00F75CC3" w:rsidP="00F75CC3">
            <w:pPr>
              <w:pStyle w:val="B1"/>
              <w:rPr>
                <w:sz w:val="21"/>
                <w:szCs w:val="21"/>
              </w:rPr>
            </w:pPr>
            <w:r w:rsidRPr="008B78CC">
              <w:rPr>
                <w:sz w:val="21"/>
                <w:szCs w:val="21"/>
              </w:rPr>
              <w:t xml:space="preserve">if </w:t>
            </w:r>
            <m:oMath>
              <m:r>
                <m:rPr>
                  <m:sty m:val="p"/>
                </m:rPr>
                <w:rPr>
                  <w:rFonts w:ascii="Cambria Math" w:hAnsi="Cambria Math"/>
                  <w:sz w:val="21"/>
                  <w:szCs w:val="21"/>
                  <w:lang w:eastAsia="en-GB"/>
                </w:rPr>
                <m:t>(</m:t>
              </m:r>
              <m:sSub>
                <m:sSubPr>
                  <m:ctrlPr>
                    <w:rPr>
                      <w:rFonts w:ascii="Cambria Math" w:hAnsi="Cambria Math"/>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-1)≤</m:t>
              </m:r>
              <m:d>
                <m:dPr>
                  <m:begChr m:val="⌊"/>
                  <m:endChr m:val="⌋"/>
                  <m:ctrlPr>
                    <w:rPr>
                      <w:rFonts w:ascii="Cambria Math" w:hAnsi="Cambria Math"/>
                      <w:color w:val="000000"/>
                      <w:sz w:val="21"/>
                      <w:szCs w:val="21"/>
                      <w:lang w:val="en-US"/>
                    </w:rPr>
                  </m:ctrlPr>
                </m:dPr>
                <m:e>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m:rPr>
                      <m:sty m:val="p"/>
                    </m:rPr>
                    <w:rPr>
                      <w:rFonts w:ascii="Cambria Math" w:hAnsi="Cambria Math"/>
                      <w:color w:val="000000"/>
                      <w:sz w:val="21"/>
                      <w:szCs w:val="21"/>
                      <w:lang w:val="en-US"/>
                    </w:rPr>
                    <m:t>/2</m:t>
                  </m:r>
                </m:e>
              </m:d>
            </m:oMath>
            <w:r w:rsidRPr="008B78CC">
              <w:rPr>
                <w:sz w:val="21"/>
                <w:szCs w:val="21"/>
              </w:rPr>
              <w:t xml:space="preserve"> then</w:t>
            </w:r>
          </w:p>
          <w:p w14:paraId="176423B7" w14:textId="77777777" w:rsidR="00F75CC3" w:rsidRPr="008B78CC" w:rsidRDefault="008B78CC" w:rsidP="00F75CC3">
            <w:pPr>
              <w:pStyle w:val="B2"/>
              <w:rPr>
                <w:sz w:val="21"/>
                <w:szCs w:val="21"/>
                <w:lang w:val="en-US"/>
              </w:rPr>
            </w:pPr>
            <m:oMath>
              <m:sSub>
                <m:sSubPr>
                  <m:ctrlPr>
                    <w:rPr>
                      <w:rFonts w:ascii="Cambria Math" w:hAnsi="Cambria Math"/>
                      <w:sz w:val="21"/>
                      <w:szCs w:val="21"/>
                      <w:lang w:eastAsia="en-GB"/>
                    </w:rPr>
                  </m:ctrlPr>
                </m:sSubPr>
                <m:e>
                  <m:r>
                    <w:rPr>
                      <w:rFonts w:ascii="Cambria Math" w:hAnsi="Cambria Math"/>
                      <w:sz w:val="21"/>
                      <w:szCs w:val="21"/>
                      <w:lang w:eastAsia="en-GB"/>
                    </w:rPr>
                    <m:t>RIV</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m:t>
              </m:r>
              <m:sSub>
                <m:sSubPr>
                  <m:ctrlPr>
                    <w:rPr>
                      <w:rFonts w:ascii="Cambria Math" w:hAnsi="Cambria Math"/>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-1)+</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RB-set,UL</m:t>
                  </m:r>
                </m:sub>
                <m:sup>
                  <m:r>
                    <m:rPr>
                      <m:nor/>
                    </m:rPr>
                    <w:rPr>
                      <w:sz w:val="21"/>
                      <w:szCs w:val="21"/>
                    </w:rPr>
                    <m:t>start</m:t>
                  </m:r>
                </m:sup>
              </m:sSubSup>
            </m:oMath>
            <w:r w:rsidR="00F75CC3" w:rsidRPr="008B78CC">
              <w:rPr>
                <w:sz w:val="21"/>
                <w:szCs w:val="21"/>
                <w:lang w:val="en-US"/>
              </w:rPr>
              <w:t xml:space="preserve"> </w:t>
            </w:r>
          </w:p>
          <w:p w14:paraId="77BAE544" w14:textId="77777777" w:rsidR="00F75CC3" w:rsidRPr="008B78CC" w:rsidRDefault="00F75CC3" w:rsidP="00F75CC3">
            <w:pPr>
              <w:pStyle w:val="B1"/>
              <w:rPr>
                <w:sz w:val="21"/>
                <w:szCs w:val="21"/>
              </w:rPr>
            </w:pPr>
            <w:r w:rsidRPr="008B78CC">
              <w:rPr>
                <w:sz w:val="21"/>
                <w:szCs w:val="21"/>
              </w:rPr>
              <w:t>else</w:t>
            </w:r>
          </w:p>
          <w:p w14:paraId="57FA4DF9" w14:textId="77777777" w:rsidR="00F75CC3" w:rsidRPr="008B78CC" w:rsidRDefault="008B78CC" w:rsidP="00F75CC3">
            <w:pPr>
              <w:pStyle w:val="B2"/>
              <w:rPr>
                <w:sz w:val="21"/>
                <w:szCs w:val="21"/>
                <w:lang w:eastAsia="en-GB"/>
              </w:rPr>
            </w:pPr>
            <m:oMath>
              <m:sSub>
                <m:sSubPr>
                  <m:ctrlPr>
                    <w:rPr>
                      <w:rFonts w:ascii="Cambria Math" w:hAnsi="Cambria Math"/>
                      <w:sz w:val="21"/>
                      <w:szCs w:val="21"/>
                      <w:lang w:eastAsia="en-GB"/>
                    </w:rPr>
                  </m:ctrlPr>
                </m:sSubPr>
                <m:e>
                  <m:r>
                    <w:rPr>
                      <w:rFonts w:ascii="Cambria Math" w:hAnsi="Cambria Math"/>
                      <w:sz w:val="21"/>
                      <w:szCs w:val="21"/>
                      <w:lang w:eastAsia="en-GB"/>
                    </w:rPr>
                    <m:t>RIV</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m:t>
              </m:r>
              <m:sSub>
                <m:sSubPr>
                  <m:ctrlPr>
                    <w:rPr>
                      <w:rFonts w:ascii="Cambria Math" w:hAnsi="Cambria Math"/>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+1)+(</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-1-</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RB-set,UL</m:t>
                  </m:r>
                </m:sub>
                <m:sup>
                  <m:r>
                    <m:rPr>
                      <m:nor/>
                    </m:rPr>
                    <w:rPr>
                      <w:sz w:val="21"/>
                      <w:szCs w:val="21"/>
                    </w:rPr>
                    <m:t>start</m:t>
                  </m:r>
                </m:sup>
              </m:sSubSup>
              <m:r>
                <m:rPr>
                  <m:sty m:val="p"/>
                </m:rPr>
                <w:rPr>
                  <w:rFonts w:ascii="Cambria Math" w:hAnsi="Cambria Math"/>
                  <w:sz w:val="21"/>
                  <w:szCs w:val="21"/>
                  <w:lang w:eastAsia="en-GB"/>
                </w:rPr>
                <m:t>)</m:t>
              </m:r>
            </m:oMath>
            <w:r w:rsidR="00F75CC3" w:rsidRPr="008B78CC">
              <w:rPr>
                <w:sz w:val="21"/>
                <w:szCs w:val="21"/>
                <w:lang w:eastAsia="en-GB"/>
              </w:rPr>
              <w:t xml:space="preserve"> </w:t>
            </w:r>
          </w:p>
          <w:p w14:paraId="388E356E" w14:textId="77777777" w:rsidR="00F75CC3" w:rsidRPr="008B78CC" w:rsidRDefault="00F75CC3" w:rsidP="00F75CC3">
            <w:pPr>
              <w:pStyle w:val="B1"/>
              <w:rPr>
                <w:rFonts w:eastAsia="等线"/>
                <w:i/>
                <w:sz w:val="21"/>
                <w:szCs w:val="21"/>
                <w:lang w:val="en-US" w:eastAsia="zh-CN"/>
              </w:rPr>
            </w:pPr>
            <w:r w:rsidRPr="008B78CC">
              <w:rPr>
                <w:sz w:val="21"/>
                <w:szCs w:val="21"/>
                <w:lang w:eastAsia="ko-KR"/>
              </w:rPr>
              <w:t xml:space="preserve">where </w:t>
            </w:r>
            <m:oMath>
              <m:r>
                <w:rPr>
                  <w:rFonts w:ascii="Cambria Math" w:hAnsi="Cambria Math"/>
                  <w:sz w:val="21"/>
                  <w:szCs w:val="21"/>
                  <w:lang w:eastAsia="en-GB"/>
                </w:rPr>
                <m:t xml:space="preserve"> </m:t>
              </m:r>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m:rPr>
                      <m:nor/>
                    </m:rPr>
                    <w:rPr>
                      <w:color w:val="000000" w:themeColor="text1"/>
                      <w:sz w:val="21"/>
                      <w:szCs w:val="21"/>
                    </w:rPr>
                    <m:t>RB-set,UL</m:t>
                  </m:r>
                </m:sub>
                <m:sup>
                  <m:r>
                    <m:rPr>
                      <m:nor/>
                    </m:rPr>
                    <w:rPr>
                      <w:color w:val="000000" w:themeColor="text1"/>
                      <w:sz w:val="21"/>
                      <w:szCs w:val="21"/>
                    </w:rPr>
                    <m:t>start</m:t>
                  </m:r>
                </m:sup>
              </m:sSubSup>
              <m:r>
                <w:rPr>
                  <w:rFonts w:ascii="Cambria Math" w:hAnsi="Cambria Math"/>
                  <w:sz w:val="21"/>
                  <w:szCs w:val="21"/>
                  <w:lang w:eastAsia="en-GB"/>
                </w:rPr>
                <m:t>=0,1,</m:t>
              </m:r>
              <m:r>
                <w:rPr>
                  <w:rFonts w:ascii="Cambria Math" w:hAnsi="Cambria Math"/>
                  <w:kern w:val="2"/>
                  <w:sz w:val="21"/>
                  <w:szCs w:val="21"/>
                  <w:lang w:val="en-US" w:eastAsia="en-GB"/>
                </w:rPr>
                <m:t>⋯</m:t>
              </m:r>
              <m:sSubSup>
                <m:sSubSupPr>
                  <m:ctrlPr>
                    <w:rPr>
                      <w:rFonts w:ascii="Cambria Math" w:hAnsi="Cambria Math"/>
                      <w:kern w:val="2"/>
                      <w:sz w:val="21"/>
                      <w:szCs w:val="21"/>
                      <w:lang w:val="zh-CN"/>
                    </w:rPr>
                  </m:ctrlPr>
                </m:sSubSupPr>
                <m:e>
                  <m:r>
                    <w:rPr>
                      <w:rFonts w:ascii="Cambria Math" w:hAnsi="Cambria Math"/>
                      <w:kern w:val="2"/>
                      <w:sz w:val="21"/>
                      <w:szCs w:val="21"/>
                      <w:lang w:val="en-US"/>
                    </w:rPr>
                    <m:t>N</m:t>
                  </m:r>
                </m:e>
                <m:sub>
                  <m:r>
                    <m:rPr>
                      <m:sty m:val="p"/>
                    </m:rPr>
                    <w:rPr>
                      <w:rFonts w:ascii="Cambria Math" w:hAnsi="Cambria Math"/>
                      <w:kern w:val="2"/>
                      <w:sz w:val="21"/>
                      <w:szCs w:val="21"/>
                      <w:lang w:val="en-US"/>
                    </w:rPr>
                    <m:t>RB</m:t>
                  </m:r>
                  <m:r>
                    <m:rPr>
                      <m:nor/>
                    </m:rPr>
                    <w:rPr>
                      <w:color w:val="000000" w:themeColor="text1"/>
                      <w:sz w:val="21"/>
                      <w:szCs w:val="21"/>
                    </w:rPr>
                    <m:t>-</m:t>
                  </m:r>
                  <m:r>
                    <m:rPr>
                      <m:sty m:val="p"/>
                    </m:rPr>
                    <w:rPr>
                      <w:rFonts w:ascii="Cambria Math" w:hAnsi="Cambria Math"/>
                      <w:kern w:val="2"/>
                      <w:sz w:val="21"/>
                      <w:szCs w:val="21"/>
                      <w:lang w:val="en-US"/>
                    </w:rPr>
                    <m:t>set,UL</m:t>
                  </m:r>
                </m:sub>
                <m:sup>
                  <m:r>
                    <m:rPr>
                      <m:sty m:val="p"/>
                    </m:rPr>
                    <w:rPr>
                      <w:rFonts w:ascii="Cambria Math" w:hAnsi="Cambria Math"/>
                      <w:kern w:val="2"/>
                      <w:sz w:val="21"/>
                      <w:szCs w:val="21"/>
                      <w:lang w:val="en-US"/>
                    </w:rPr>
                    <m:t>BWP</m:t>
                  </m:r>
                </m:sup>
              </m:sSubSup>
              <m:r>
                <w:rPr>
                  <w:rFonts w:ascii="Cambria Math" w:hAnsi="Cambria Math"/>
                  <w:kern w:val="2"/>
                  <w:sz w:val="21"/>
                  <w:szCs w:val="21"/>
                  <w:lang w:val="en-US" w:eastAsia="en-GB"/>
                </w:rPr>
                <m:t>-1</m:t>
              </m:r>
            </m:oMath>
            <w:r w:rsidRPr="008B78CC">
              <w:rPr>
                <w:kern w:val="2"/>
                <w:sz w:val="21"/>
                <w:szCs w:val="21"/>
                <w:lang w:val="en-US" w:eastAsia="en-GB"/>
              </w:rPr>
              <w:t xml:space="preserve">, </w:t>
            </w:r>
            <m:oMath>
              <m:sSub>
                <m:sSubPr>
                  <m:ctrlPr>
                    <w:rPr>
                      <w:rFonts w:ascii="Cambria Math" w:hAnsi="Cambria Math"/>
                      <w:i/>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w:rPr>
                  <w:rFonts w:ascii="Cambria Math" w:hAnsi="Cambria Math"/>
                  <w:sz w:val="21"/>
                  <w:szCs w:val="21"/>
                  <w:lang w:eastAsia="en-GB"/>
                </w:rPr>
                <m:t>≥1</m:t>
              </m:r>
            </m:oMath>
            <w:r w:rsidRPr="008B78CC">
              <w:rPr>
                <w:sz w:val="21"/>
                <w:szCs w:val="21"/>
                <w:lang w:eastAsia="ko-KR"/>
              </w:rPr>
              <w:t xml:space="preserve"> and shall not exceed </w:t>
            </w:r>
            <m:oMath>
              <m:sSubSup>
                <m:sSubSupPr>
                  <m:ctrlPr>
                    <w:rPr>
                      <w:rFonts w:ascii="Cambria Math" w:hAnsi="Cambria Math"/>
                      <w:kern w:val="2"/>
                      <w:sz w:val="21"/>
                      <w:szCs w:val="21"/>
                      <w:lang w:val="zh-CN"/>
                    </w:rPr>
                  </m:ctrlPr>
                </m:sSubSupPr>
                <m:e>
                  <m:r>
                    <w:rPr>
                      <w:rFonts w:ascii="Cambria Math" w:hAnsi="Cambria Math"/>
                      <w:kern w:val="2"/>
                      <w:sz w:val="21"/>
                      <w:szCs w:val="21"/>
                      <w:lang w:val="en-US"/>
                    </w:rPr>
                    <m:t>N</m:t>
                  </m:r>
                </m:e>
                <m:sub>
                  <m:r>
                    <m:rPr>
                      <m:sty m:val="p"/>
                    </m:rPr>
                    <w:rPr>
                      <w:rFonts w:ascii="Cambria Math" w:hAnsi="Cambria Math"/>
                      <w:kern w:val="2"/>
                      <w:sz w:val="21"/>
                      <w:szCs w:val="21"/>
                      <w:lang w:val="en-US"/>
                    </w:rPr>
                    <m:t>RB</m:t>
                  </m:r>
                  <m:r>
                    <m:rPr>
                      <m:nor/>
                    </m:rPr>
                    <w:rPr>
                      <w:color w:val="000000" w:themeColor="text1"/>
                      <w:sz w:val="21"/>
                      <w:szCs w:val="21"/>
                    </w:rPr>
                    <m:t>-</m:t>
                  </m:r>
                  <m:r>
                    <m:rPr>
                      <m:sty m:val="p"/>
                    </m:rPr>
                    <w:rPr>
                      <w:rFonts w:ascii="Cambria Math" w:hAnsi="Cambria Math"/>
                      <w:kern w:val="2"/>
                      <w:sz w:val="21"/>
                      <w:szCs w:val="21"/>
                      <w:lang w:val="en-US"/>
                    </w:rPr>
                    <m:t>set,UL</m:t>
                  </m:r>
                </m:sub>
                <m:sup>
                  <m:r>
                    <m:rPr>
                      <m:sty m:val="p"/>
                    </m:rPr>
                    <w:rPr>
                      <w:rFonts w:ascii="Cambria Math" w:hAnsi="Cambria Math"/>
                      <w:kern w:val="2"/>
                      <w:sz w:val="21"/>
                      <w:szCs w:val="21"/>
                      <w:lang w:val="en-US"/>
                    </w:rPr>
                    <m:t>BWP</m:t>
                  </m:r>
                </m:sup>
              </m:sSubSup>
              <m:r>
                <w:rPr>
                  <w:rFonts w:ascii="Cambria Math" w:hAnsi="Cambria Math"/>
                  <w:kern w:val="2"/>
                  <w:sz w:val="21"/>
                  <w:szCs w:val="21"/>
                  <w:lang w:val="en-US"/>
                </w:rPr>
                <m:t>-</m:t>
              </m:r>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m:rPr>
                      <m:nor/>
                    </m:rPr>
                    <w:rPr>
                      <w:color w:val="000000" w:themeColor="text1"/>
                      <w:sz w:val="21"/>
                      <w:szCs w:val="21"/>
                    </w:rPr>
                    <m:t>RB-set,UL</m:t>
                  </m:r>
                </m:sub>
                <m:sup>
                  <m:r>
                    <m:rPr>
                      <m:nor/>
                    </m:rPr>
                    <w:rPr>
                      <w:color w:val="000000" w:themeColor="text1"/>
                      <w:sz w:val="21"/>
                      <w:szCs w:val="21"/>
                    </w:rPr>
                    <m:t>start</m:t>
                  </m:r>
                </m:sup>
              </m:sSubSup>
            </m:oMath>
          </w:p>
          <w:p w14:paraId="42A48CFC" w14:textId="77777777"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M</m:t>
                  </m:r>
                </m:e>
                <m:sub>
                  <m:r>
                    <m:rPr>
                      <m:sty m:val="p"/>
                    </m:rPr>
                    <w:rPr>
                      <w:rFonts w:ascii="Cambria Math" w:hAnsi="Cambria Math"/>
                      <w:color w:val="000000" w:themeColor="text1"/>
                      <w:sz w:val="21"/>
                      <w:szCs w:val="21"/>
                    </w:rPr>
                    <m:t>RB</m:t>
                  </m:r>
                </m:sub>
                <m:sup>
                  <m:r>
                    <m:rPr>
                      <m:sty m:val="p"/>
                    </m:rPr>
                    <w:rPr>
                      <w:rFonts w:ascii="Cambria Math" w:hAnsi="Cambria Math"/>
                      <w:color w:val="000000" w:themeColor="text1"/>
                      <w:sz w:val="21"/>
                      <w:szCs w:val="21"/>
                    </w:rPr>
                    <m:t>PUSCH</m:t>
                  </m:r>
                </m:sup>
              </m:sSubSup>
            </m:oMath>
            <w:r w:rsidRPr="008B78CC">
              <w:rPr>
                <w:rFonts w:ascii="Times New Roman" w:hAnsi="Times New Roman"/>
                <w:color w:val="000000" w:themeColor="text1"/>
                <w:sz w:val="21"/>
                <w:szCs w:val="21"/>
              </w:rPr>
              <w:t xml:space="preserve"> PRBs amongst the PRBs indicated by the frequency domain resource assignment information. </w:t>
            </w:r>
            <m:oMath>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M</m:t>
                  </m:r>
                </m:e>
                <m:sub>
                  <m:r>
                    <m:rPr>
                      <m:sty m:val="p"/>
                    </m:rPr>
                    <w:rPr>
                      <w:rFonts w:ascii="Cambria Math" w:hAnsi="Cambria Math"/>
                      <w:color w:val="000000" w:themeColor="text1"/>
                      <w:sz w:val="21"/>
                      <w:szCs w:val="21"/>
                    </w:rPr>
                    <m:t>RB</m:t>
                  </m:r>
                </m:sub>
                <m:sup>
                  <m:r>
                    <m:rPr>
                      <m:sty m:val="p"/>
                    </m:rPr>
                    <w:rPr>
                      <w:rFonts w:ascii="Cambria Math" w:hAnsi="Cambria Math"/>
                      <w:color w:val="000000" w:themeColor="text1"/>
                      <w:sz w:val="21"/>
                      <w:szCs w:val="21"/>
                    </w:rPr>
                    <m:t>PUSCH</m:t>
                  </m:r>
                </m:sup>
              </m:sSubSup>
            </m:oMath>
            <w:r w:rsidRPr="008B78CC">
              <w:rPr>
                <w:rFonts w:ascii="Times New Roman" w:hAnsi="Times New Roman"/>
                <w:color w:val="000000" w:themeColor="text1"/>
                <w:sz w:val="21"/>
                <w:szCs w:val="21"/>
              </w:rPr>
              <w:t xml:space="preserve"> is the largest integer not greater than the number of RBs indicated by the frequency domain resource assignment information that fulfils the conditions in Clause 6.3.1.4 of [4, TS 38.211].</w:t>
            </w:r>
          </w:p>
          <w:p w14:paraId="069AD6F1" w14:textId="043E39B4" w:rsidR="00F75CC3" w:rsidRPr="008B78CC" w:rsidRDefault="00F75CC3"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C00000"/>
                <w:sz w:val="21"/>
                <w:szCs w:val="21"/>
                <w:lang w:val="en-US" w:eastAsia="zh-CN"/>
              </w:rPr>
              <w:t>-----------------------omitted text-----------------------</w:t>
            </w:r>
          </w:p>
        </w:tc>
      </w:tr>
    </w:tbl>
    <w:p w14:paraId="0AF9B1AC" w14:textId="77777777" w:rsidR="003F791A" w:rsidRPr="008B78CC" w:rsidRDefault="003F791A" w:rsidP="00F32BF5">
      <w:pPr>
        <w:ind w:left="0" w:firstLine="0"/>
        <w:rPr>
          <w:rFonts w:ascii="Times New Roman" w:eastAsiaTheme="minorEastAsia" w:hAnsi="Times New Roman"/>
          <w:sz w:val="21"/>
          <w:szCs w:val="21"/>
          <w:lang w:eastAsia="zh-CN"/>
        </w:rPr>
      </w:pPr>
    </w:p>
    <w:p w14:paraId="5B8CEFCA" w14:textId="44F5AD3C" w:rsidR="00C26B05" w:rsidRPr="008B78CC" w:rsidRDefault="00C26B05" w:rsidP="00C26B05">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Proposal 7: Adopt text proposal#</w:t>
      </w:r>
      <w:r w:rsidR="00645E1A">
        <w:rPr>
          <w:rFonts w:ascii="Times New Roman" w:eastAsia="宋体" w:hAnsi="Times New Roman"/>
          <w:b/>
          <w:i/>
          <w:iCs/>
          <w:sz w:val="21"/>
          <w:szCs w:val="21"/>
          <w:lang w:eastAsia="zh-CN"/>
        </w:rPr>
        <w:t>5</w:t>
      </w:r>
      <w:r w:rsidRPr="008B78CC">
        <w:rPr>
          <w:rFonts w:ascii="Times New Roman" w:eastAsia="宋体" w:hAnsi="Times New Roman"/>
          <w:b/>
          <w:i/>
          <w:iCs/>
          <w:sz w:val="21"/>
          <w:szCs w:val="21"/>
          <w:lang w:eastAsia="zh-CN"/>
        </w:rPr>
        <w:t xml:space="preserve"> for clause 6.1.2.2.3 of TS 38.214.</w:t>
      </w:r>
    </w:p>
    <w:p w14:paraId="268DE4B8" w14:textId="2C8C39B7" w:rsidR="00684E14" w:rsidRDefault="00684E14" w:rsidP="0067700C">
      <w:pPr>
        <w:rPr>
          <w:rFonts w:eastAsiaTheme="minorEastAsia"/>
          <w:lang w:eastAsia="zh-CN"/>
        </w:rPr>
      </w:pPr>
    </w:p>
    <w:p w14:paraId="1A8EF747" w14:textId="79B11171" w:rsidR="00684E14" w:rsidRDefault="00684E14" w:rsidP="0067700C">
      <w:pPr>
        <w:rPr>
          <w:rFonts w:eastAsiaTheme="minorEastAsia"/>
          <w:lang w:eastAsia="zh-CN"/>
        </w:rPr>
      </w:pPr>
    </w:p>
    <w:p w14:paraId="18F7142A" w14:textId="59CD4953" w:rsidR="00684E14" w:rsidRDefault="00684E14" w:rsidP="0067700C">
      <w:pPr>
        <w:rPr>
          <w:rFonts w:eastAsiaTheme="minorEastAsia"/>
          <w:lang w:eastAsia="zh-CN"/>
        </w:rPr>
      </w:pPr>
    </w:p>
    <w:p w14:paraId="3382EC97" w14:textId="40BB24DD" w:rsidR="00684E14" w:rsidRDefault="00684E14" w:rsidP="0067700C">
      <w:pPr>
        <w:rPr>
          <w:rFonts w:eastAsiaTheme="minorEastAsia"/>
          <w:lang w:eastAsia="zh-CN"/>
        </w:rPr>
      </w:pPr>
    </w:p>
    <w:p w14:paraId="6681FB1D" w14:textId="4C7F200E" w:rsidR="00684E14" w:rsidRDefault="00684E14" w:rsidP="0067700C">
      <w:pPr>
        <w:rPr>
          <w:rFonts w:eastAsiaTheme="minorEastAsia"/>
          <w:lang w:eastAsia="zh-CN"/>
        </w:rPr>
      </w:pPr>
    </w:p>
    <w:p w14:paraId="43FD9EFD" w14:textId="73C92AF2" w:rsidR="00530D36" w:rsidRDefault="00530D36" w:rsidP="0067700C">
      <w:pPr>
        <w:rPr>
          <w:rFonts w:eastAsiaTheme="minorEastAsia"/>
          <w:lang w:eastAsia="zh-CN"/>
        </w:rPr>
      </w:pPr>
    </w:p>
    <w:p w14:paraId="07817A5B" w14:textId="0D3FB307" w:rsidR="00530D36" w:rsidRDefault="00530D36" w:rsidP="0067700C">
      <w:pPr>
        <w:rPr>
          <w:rFonts w:eastAsiaTheme="minorEastAsia"/>
          <w:lang w:eastAsia="zh-CN"/>
        </w:rPr>
      </w:pPr>
    </w:p>
    <w:p w14:paraId="5FC3CF56" w14:textId="77777777" w:rsidR="00530D36" w:rsidRDefault="00530D36" w:rsidP="0067700C">
      <w:pPr>
        <w:rPr>
          <w:rFonts w:eastAsiaTheme="minorEastAsia"/>
          <w:lang w:eastAsia="zh-CN"/>
        </w:rPr>
      </w:pPr>
    </w:p>
    <w:p w14:paraId="3853CCD2" w14:textId="5AB83CA9" w:rsidR="00684E14" w:rsidRDefault="00684E14" w:rsidP="0067700C">
      <w:pPr>
        <w:rPr>
          <w:rFonts w:eastAsiaTheme="minorEastAsia"/>
          <w:lang w:eastAsia="zh-CN"/>
        </w:rPr>
      </w:pPr>
    </w:p>
    <w:p w14:paraId="68FBFACE" w14:textId="1E1AA2EB" w:rsidR="00645E1A" w:rsidRDefault="00645E1A" w:rsidP="0067700C">
      <w:pPr>
        <w:rPr>
          <w:rFonts w:eastAsiaTheme="minorEastAsia"/>
          <w:lang w:eastAsia="zh-CN"/>
        </w:rPr>
      </w:pPr>
    </w:p>
    <w:p w14:paraId="7EE8D46E" w14:textId="52D06705" w:rsidR="00645E1A" w:rsidRDefault="00645E1A" w:rsidP="0067700C">
      <w:pPr>
        <w:rPr>
          <w:rFonts w:eastAsiaTheme="minorEastAsia"/>
          <w:lang w:eastAsia="zh-CN"/>
        </w:rPr>
      </w:pPr>
    </w:p>
    <w:p w14:paraId="200CFB84" w14:textId="75F8FE91" w:rsidR="00645E1A" w:rsidRDefault="00645E1A" w:rsidP="0067700C">
      <w:pPr>
        <w:rPr>
          <w:rFonts w:eastAsiaTheme="minorEastAsia"/>
          <w:lang w:eastAsia="zh-CN"/>
        </w:rPr>
      </w:pPr>
    </w:p>
    <w:p w14:paraId="6C4AEEBE" w14:textId="11B5E8C9" w:rsidR="00645E1A" w:rsidRDefault="00645E1A" w:rsidP="0067700C">
      <w:pPr>
        <w:rPr>
          <w:rFonts w:eastAsiaTheme="minorEastAsia"/>
          <w:lang w:eastAsia="zh-CN"/>
        </w:rPr>
      </w:pPr>
    </w:p>
    <w:p w14:paraId="0AB020F1" w14:textId="6053A236" w:rsidR="00645E1A" w:rsidRDefault="00645E1A" w:rsidP="0067700C">
      <w:pPr>
        <w:rPr>
          <w:rFonts w:eastAsiaTheme="minorEastAsia"/>
          <w:lang w:eastAsia="zh-CN"/>
        </w:rPr>
      </w:pPr>
    </w:p>
    <w:p w14:paraId="0382C8EA" w14:textId="4B625D93" w:rsidR="00645E1A" w:rsidRDefault="00645E1A" w:rsidP="0067700C">
      <w:pPr>
        <w:rPr>
          <w:rFonts w:eastAsiaTheme="minorEastAsia"/>
          <w:lang w:eastAsia="zh-CN"/>
        </w:rPr>
      </w:pPr>
    </w:p>
    <w:p w14:paraId="17AC9C75" w14:textId="2D5EFCB8" w:rsidR="00645E1A" w:rsidRDefault="00645E1A" w:rsidP="0067700C">
      <w:pPr>
        <w:rPr>
          <w:rFonts w:eastAsiaTheme="minorEastAsia"/>
          <w:lang w:eastAsia="zh-CN"/>
        </w:rPr>
      </w:pPr>
    </w:p>
    <w:p w14:paraId="3011DA7D" w14:textId="0BFA6B1F" w:rsidR="00645E1A" w:rsidRDefault="00645E1A" w:rsidP="0067700C">
      <w:pPr>
        <w:rPr>
          <w:rFonts w:eastAsiaTheme="minorEastAsia"/>
          <w:lang w:eastAsia="zh-CN"/>
        </w:rPr>
      </w:pPr>
    </w:p>
    <w:p w14:paraId="20EC412E" w14:textId="5D3D1F48" w:rsidR="00645E1A" w:rsidRDefault="00645E1A" w:rsidP="0067700C">
      <w:pPr>
        <w:rPr>
          <w:rFonts w:eastAsiaTheme="minorEastAsia"/>
          <w:lang w:eastAsia="zh-CN"/>
        </w:rPr>
      </w:pPr>
    </w:p>
    <w:p w14:paraId="0CE5EAE5" w14:textId="7AB118E5" w:rsidR="00645E1A" w:rsidRDefault="00645E1A" w:rsidP="0067700C">
      <w:pPr>
        <w:rPr>
          <w:rFonts w:eastAsiaTheme="minorEastAsia"/>
          <w:lang w:eastAsia="zh-CN"/>
        </w:rPr>
      </w:pPr>
    </w:p>
    <w:p w14:paraId="7714FA8E" w14:textId="7ADD130B" w:rsidR="00645E1A" w:rsidRDefault="00645E1A" w:rsidP="0067700C">
      <w:pPr>
        <w:rPr>
          <w:rFonts w:eastAsiaTheme="minorEastAsia"/>
          <w:lang w:eastAsia="zh-CN"/>
        </w:rPr>
      </w:pPr>
    </w:p>
    <w:p w14:paraId="0E3077C6" w14:textId="66DC5FF0" w:rsidR="00645E1A" w:rsidRDefault="00645E1A" w:rsidP="0067700C">
      <w:pPr>
        <w:rPr>
          <w:rFonts w:eastAsiaTheme="minorEastAsia"/>
          <w:lang w:eastAsia="zh-CN"/>
        </w:rPr>
      </w:pPr>
    </w:p>
    <w:p w14:paraId="2F59639D" w14:textId="6C6EBAFC" w:rsidR="00645E1A" w:rsidRDefault="00645E1A" w:rsidP="0067700C">
      <w:pPr>
        <w:rPr>
          <w:rFonts w:eastAsiaTheme="minorEastAsia"/>
          <w:lang w:eastAsia="zh-CN"/>
        </w:rPr>
      </w:pPr>
    </w:p>
    <w:p w14:paraId="6F083AC6" w14:textId="29C3A70E" w:rsidR="00645E1A" w:rsidRDefault="00645E1A" w:rsidP="0067700C">
      <w:pPr>
        <w:rPr>
          <w:rFonts w:eastAsiaTheme="minorEastAsia"/>
          <w:lang w:eastAsia="zh-CN"/>
        </w:rPr>
      </w:pPr>
    </w:p>
    <w:p w14:paraId="51EC97EE" w14:textId="1450125F" w:rsidR="00645E1A" w:rsidRDefault="00645E1A" w:rsidP="0067700C">
      <w:pPr>
        <w:rPr>
          <w:rFonts w:eastAsiaTheme="minorEastAsia"/>
          <w:lang w:eastAsia="zh-CN"/>
        </w:rPr>
      </w:pPr>
    </w:p>
    <w:p w14:paraId="5EDD818E" w14:textId="01019A2D" w:rsidR="00645E1A" w:rsidRDefault="00645E1A" w:rsidP="0067700C">
      <w:pPr>
        <w:rPr>
          <w:rFonts w:eastAsiaTheme="minorEastAsia"/>
          <w:lang w:eastAsia="zh-CN"/>
        </w:rPr>
      </w:pPr>
    </w:p>
    <w:p w14:paraId="3584689F" w14:textId="33AE5F0D" w:rsidR="00645E1A" w:rsidRDefault="00645E1A" w:rsidP="0067700C">
      <w:pPr>
        <w:rPr>
          <w:rFonts w:eastAsiaTheme="minorEastAsia"/>
          <w:lang w:eastAsia="zh-CN"/>
        </w:rPr>
      </w:pPr>
    </w:p>
    <w:p w14:paraId="43813902" w14:textId="06B715D4" w:rsidR="00645E1A" w:rsidRDefault="00645E1A" w:rsidP="0067700C">
      <w:pPr>
        <w:rPr>
          <w:rFonts w:eastAsiaTheme="minorEastAsia"/>
          <w:lang w:eastAsia="zh-CN"/>
        </w:rPr>
      </w:pPr>
    </w:p>
    <w:p w14:paraId="38CD1D3D" w14:textId="63B0ECE5" w:rsidR="00645E1A" w:rsidRDefault="00645E1A" w:rsidP="0067700C">
      <w:pPr>
        <w:rPr>
          <w:rFonts w:eastAsiaTheme="minorEastAsia"/>
          <w:lang w:eastAsia="zh-CN"/>
        </w:rPr>
      </w:pPr>
    </w:p>
    <w:p w14:paraId="157CFE90" w14:textId="02C6AA3F" w:rsidR="00645E1A" w:rsidRDefault="00645E1A" w:rsidP="0067700C">
      <w:pPr>
        <w:rPr>
          <w:rFonts w:eastAsiaTheme="minorEastAsia"/>
          <w:lang w:eastAsia="zh-CN"/>
        </w:rPr>
      </w:pPr>
    </w:p>
    <w:p w14:paraId="1A7DF0B5" w14:textId="397CD046" w:rsidR="00645E1A" w:rsidRDefault="00645E1A" w:rsidP="0067700C">
      <w:pPr>
        <w:rPr>
          <w:rFonts w:eastAsiaTheme="minorEastAsia"/>
          <w:lang w:eastAsia="zh-CN"/>
        </w:rPr>
      </w:pPr>
    </w:p>
    <w:p w14:paraId="044ED524" w14:textId="0E543CDA" w:rsidR="00645E1A" w:rsidRDefault="00645E1A" w:rsidP="0067700C">
      <w:pPr>
        <w:rPr>
          <w:rFonts w:eastAsiaTheme="minorEastAsia"/>
          <w:lang w:eastAsia="zh-CN"/>
        </w:rPr>
      </w:pPr>
    </w:p>
    <w:p w14:paraId="50AF2E31" w14:textId="7953E0E2" w:rsidR="00645E1A" w:rsidRDefault="00645E1A" w:rsidP="0067700C">
      <w:pPr>
        <w:rPr>
          <w:rFonts w:eastAsiaTheme="minorEastAsia"/>
          <w:lang w:eastAsia="zh-CN"/>
        </w:rPr>
      </w:pPr>
    </w:p>
    <w:p w14:paraId="21E740EE" w14:textId="77777777" w:rsidR="00645E1A" w:rsidRPr="0067700C" w:rsidRDefault="00645E1A" w:rsidP="0067700C">
      <w:pPr>
        <w:rPr>
          <w:rFonts w:eastAsiaTheme="minorEastAsia" w:hint="eastAsia"/>
          <w:lang w:eastAsia="zh-CN"/>
        </w:rPr>
      </w:pPr>
    </w:p>
    <w:p w14:paraId="32F4E6AC" w14:textId="3A6A7CE6" w:rsidR="00C46ACD" w:rsidRPr="003B5F4D" w:rsidRDefault="00050DC9" w:rsidP="008570EF">
      <w:pPr>
        <w:pStyle w:val="1"/>
        <w:rPr>
          <w:color w:val="000000"/>
        </w:rPr>
      </w:pPr>
      <w:r w:rsidRPr="00A54E2F">
        <w:rPr>
          <w:color w:val="000000"/>
        </w:rPr>
        <w:lastRenderedPageBreak/>
        <w:t>Conclusion</w:t>
      </w:r>
    </w:p>
    <w:p w14:paraId="7A52A20A" w14:textId="13C488FC"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 xml:space="preserve">issues on Rel-18 multi-carrier </w:t>
      </w:r>
      <w:r w:rsidR="00645E1A">
        <w:rPr>
          <w:rFonts w:ascii="Times New Roman" w:eastAsiaTheme="minorEastAsia" w:hAnsi="Times New Roman"/>
          <w:sz w:val="21"/>
          <w:szCs w:val="21"/>
          <w:lang w:eastAsia="zh-CN"/>
        </w:rPr>
        <w:t>PDSCH/PUSCH scheduling with a single DCI</w:t>
      </w:r>
      <w:r w:rsidR="009925D6">
        <w:rPr>
          <w:rFonts w:ascii="Times New Roman" w:eastAsiaTheme="minorEastAsia" w:hAnsi="Times New Roman"/>
          <w:sz w:val="21"/>
          <w:szCs w:val="21"/>
          <w:lang w:eastAsia="zh-CN"/>
        </w:rPr>
        <w:t xml:space="preserve">. </w:t>
      </w:r>
      <w:r w:rsidR="0067700C">
        <w:rPr>
          <w:rFonts w:ascii="Times New Roman" w:eastAsiaTheme="minorEastAsia" w:hAnsi="Times New Roman"/>
          <w:sz w:val="21"/>
          <w:szCs w:val="21"/>
          <w:lang w:eastAsia="zh-CN"/>
        </w:rPr>
        <w:t>A</w:t>
      </w:r>
      <w:r w:rsidR="0067700C">
        <w:rPr>
          <w:rFonts w:ascii="Times New Roman" w:eastAsiaTheme="minorEastAsia" w:hAnsi="Times New Roman" w:hint="eastAsia"/>
          <w:sz w:val="21"/>
          <w:szCs w:val="21"/>
          <w:lang w:eastAsia="zh-CN"/>
        </w:rPr>
        <w:t>ccor</w:t>
      </w:r>
      <w:r w:rsidR="0067700C">
        <w:rPr>
          <w:rFonts w:ascii="Times New Roman" w:eastAsiaTheme="minorEastAsia" w:hAnsi="Times New Roman"/>
          <w:sz w:val="21"/>
          <w:szCs w:val="21"/>
          <w:lang w:eastAsia="zh-CN"/>
        </w:rPr>
        <w:t>dingly, we have the following proposal</w:t>
      </w:r>
      <w:r w:rsidR="009925D6">
        <w:rPr>
          <w:rFonts w:ascii="Times New Roman" w:eastAsiaTheme="minorEastAsia" w:hAnsi="Times New Roman"/>
          <w:sz w:val="21"/>
          <w:szCs w:val="21"/>
          <w:lang w:eastAsia="zh-CN"/>
        </w:rPr>
        <w:t>:</w:t>
      </w:r>
    </w:p>
    <w:p w14:paraId="144D0A44" w14:textId="77777777" w:rsidR="00645E1A" w:rsidRPr="008B78CC" w:rsidRDefault="00645E1A" w:rsidP="00645E1A">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1: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Pr="008B78CC">
        <w:rPr>
          <w:rFonts w:ascii="Times New Roman" w:eastAsia="宋体" w:hAnsi="Times New Roman"/>
          <w:b/>
          <w:i/>
          <w:iCs/>
          <w:sz w:val="21"/>
          <w:szCs w:val="21"/>
          <w:lang w:eastAsia="zh-CN"/>
        </w:rPr>
        <w:t xml:space="preserve"> LSB of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bits if the configured bit width for cell#r is smaller than </w:t>
      </w:r>
      <w:r w:rsidRPr="008B78CC">
        <w:rPr>
          <w:rFonts w:ascii="Times New Roman" w:eastAsia="宋体" w:hAnsi="Times New Roman"/>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 .</w:t>
      </w:r>
    </w:p>
    <w:p w14:paraId="7EDBDB7E" w14:textId="77777777" w:rsidR="00645E1A" w:rsidRPr="008B78CC" w:rsidRDefault="00645E1A" w:rsidP="00645E1A">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Proposal 2: Adopt Text proposal#1 to achieve a unified solution on determining bit width for type 1A fields</w:t>
      </w:r>
      <w:r w:rsidRPr="008B78CC">
        <w:rPr>
          <w:rFonts w:ascii="Times New Roman" w:eastAsia="宋体" w:hAnsi="Times New Roman"/>
          <w:b/>
          <w:i/>
          <w:color w:val="000000" w:themeColor="text1"/>
          <w:sz w:val="21"/>
          <w:szCs w:val="21"/>
          <w:lang w:eastAsia="zh-CN"/>
        </w:rPr>
        <w:t>.</w:t>
      </w:r>
    </w:p>
    <w:p w14:paraId="7C3DA676" w14:textId="77777777" w:rsidR="00645E1A" w:rsidRPr="008B78CC" w:rsidRDefault="00645E1A" w:rsidP="00645E1A">
      <w:pPr>
        <w:pStyle w:val="3GPPText"/>
        <w:rPr>
          <w:rFonts w:eastAsia="宋体"/>
          <w:b/>
          <w:i/>
          <w:iCs/>
          <w:sz w:val="21"/>
          <w:szCs w:val="21"/>
          <w:lang w:eastAsia="zh-CN"/>
        </w:rPr>
      </w:pPr>
      <w:r w:rsidRPr="008B78CC">
        <w:rPr>
          <w:rFonts w:eastAsia="宋体"/>
          <w:b/>
          <w:i/>
          <w:iCs/>
          <w:sz w:val="21"/>
          <w:szCs w:val="21"/>
          <w:lang w:eastAsia="zh-CN"/>
        </w:rPr>
        <w:t>Proposal 3: The following options can be considered to determine the bit width of CSI request field:</w:t>
      </w:r>
    </w:p>
    <w:p w14:paraId="6427F739" w14:textId="77777777" w:rsidR="00645E1A" w:rsidRPr="008B78CC" w:rsidRDefault="00645E1A" w:rsidP="00645E1A">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6C44375F" w14:textId="77777777" w:rsidR="00645E1A" w:rsidRPr="008B78CC" w:rsidRDefault="00645E1A" w:rsidP="00645E1A">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100D2669" w14:textId="77777777" w:rsidR="00645E1A" w:rsidRPr="008B78CC" w:rsidRDefault="00645E1A" w:rsidP="00645E1A">
      <w:pPr>
        <w:pStyle w:val="3GPPText"/>
        <w:numPr>
          <w:ilvl w:val="0"/>
          <w:numId w:val="25"/>
        </w:numPr>
        <w:rPr>
          <w:rFonts w:eastAsia="宋体"/>
          <w:b/>
          <w:i/>
          <w:iCs/>
          <w:sz w:val="21"/>
          <w:szCs w:val="21"/>
          <w:lang w:eastAsia="zh-CN"/>
        </w:rPr>
      </w:pPr>
      <w:r w:rsidRPr="008B78CC">
        <w:rPr>
          <w:rFonts w:eastAsia="宋体"/>
          <w:b/>
          <w:i/>
          <w:iCs/>
          <w:sz w:val="21"/>
          <w:szCs w:val="21"/>
          <w:lang w:eastAsia="zh-CN"/>
        </w:rPr>
        <w:t>Option 3: It is determined by the reportTriggerSize configured for the cell with the smallest serving cell index among the scheduled cells.</w:t>
      </w:r>
    </w:p>
    <w:p w14:paraId="1794D0B6" w14:textId="77777777" w:rsidR="00645E1A" w:rsidRPr="00645E1A" w:rsidRDefault="00645E1A" w:rsidP="00645E1A">
      <w:pPr>
        <w:spacing w:beforeLines="50" w:before="120"/>
        <w:ind w:left="0" w:firstLine="0"/>
        <w:rPr>
          <w:rFonts w:ascii="Times New Roman" w:eastAsia="宋体" w:hAnsi="Times New Roman"/>
          <w:b/>
          <w:i/>
          <w:iCs/>
          <w:sz w:val="21"/>
          <w:szCs w:val="21"/>
          <w:lang w:eastAsia="zh-CN"/>
        </w:rPr>
      </w:pPr>
      <w:r w:rsidRPr="00645E1A">
        <w:rPr>
          <w:rFonts w:ascii="Times New Roman" w:eastAsia="宋体" w:hAnsi="Times New Roman"/>
          <w:b/>
          <w:i/>
          <w:iCs/>
          <w:sz w:val="21"/>
          <w:szCs w:val="21"/>
          <w:lang w:eastAsia="zh-CN"/>
        </w:rPr>
        <w:t>Proposal 4: Adopt text proposal#2 for clause 7.3.1.0 of TS 38.212.</w:t>
      </w:r>
    </w:p>
    <w:p w14:paraId="08CF345C" w14:textId="77777777" w:rsidR="00645E1A" w:rsidRPr="008B78CC" w:rsidRDefault="00645E1A" w:rsidP="00645E1A">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Proposal 5: Adopt text proposal#3 for clause 9.1.3.1 of TS 38.213.</w:t>
      </w:r>
    </w:p>
    <w:p w14:paraId="557C3E61" w14:textId="77777777" w:rsidR="00645E1A" w:rsidRPr="008B78CC" w:rsidRDefault="00645E1A" w:rsidP="00645E1A">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Proposal 6: Adopt text proposal#4 for clause 9.1.3.1 of TS 38.213.</w:t>
      </w:r>
    </w:p>
    <w:p w14:paraId="5824911C" w14:textId="77777777" w:rsidR="00645E1A" w:rsidRPr="008B78CC" w:rsidRDefault="00645E1A" w:rsidP="00645E1A">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Proposal 7: Adopt text proposal#</w:t>
      </w:r>
      <w:r>
        <w:rPr>
          <w:rFonts w:ascii="Times New Roman" w:eastAsia="宋体" w:hAnsi="Times New Roman"/>
          <w:b/>
          <w:i/>
          <w:iCs/>
          <w:sz w:val="21"/>
          <w:szCs w:val="21"/>
          <w:lang w:eastAsia="zh-CN"/>
        </w:rPr>
        <w:t>5</w:t>
      </w:r>
      <w:r w:rsidRPr="008B78CC">
        <w:rPr>
          <w:rFonts w:ascii="Times New Roman" w:eastAsia="宋体" w:hAnsi="Times New Roman"/>
          <w:b/>
          <w:i/>
          <w:iCs/>
          <w:sz w:val="21"/>
          <w:szCs w:val="21"/>
          <w:lang w:eastAsia="zh-CN"/>
        </w:rPr>
        <w:t xml:space="preserve"> for clause 6.1.2.2.3 of TS 38.214.</w:t>
      </w:r>
    </w:p>
    <w:p w14:paraId="40FB7C02" w14:textId="0AD12C80" w:rsidR="00684E14" w:rsidRDefault="00684E14" w:rsidP="002750EC">
      <w:pPr>
        <w:spacing w:beforeLines="50" w:before="120"/>
        <w:ind w:left="0" w:firstLine="0"/>
        <w:rPr>
          <w:rFonts w:ascii="Times New Roman" w:eastAsiaTheme="minorEastAsia" w:hAnsi="Times New Roman"/>
          <w:sz w:val="21"/>
          <w:szCs w:val="21"/>
          <w:lang w:eastAsia="zh-CN"/>
        </w:rPr>
      </w:pPr>
    </w:p>
    <w:p w14:paraId="56C21C0F" w14:textId="77777777" w:rsidR="00684E14" w:rsidRDefault="00684E14" w:rsidP="002750EC">
      <w:pPr>
        <w:spacing w:beforeLines="50" w:before="120"/>
        <w:ind w:left="0" w:firstLine="0"/>
        <w:rPr>
          <w:rFonts w:ascii="Times New Roman" w:eastAsiaTheme="minorEastAsia" w:hAnsi="Times New Roman"/>
          <w:b/>
          <w:i/>
          <w:sz w:val="21"/>
          <w:szCs w:val="21"/>
          <w:lang w:eastAsia="zh-CN"/>
        </w:rPr>
      </w:pPr>
    </w:p>
    <w:p w14:paraId="66A6A958" w14:textId="77777777" w:rsidR="0067700C" w:rsidRDefault="0067700C" w:rsidP="002750EC">
      <w:pPr>
        <w:spacing w:beforeLines="50" w:before="120"/>
        <w:ind w:left="0" w:firstLine="0"/>
        <w:rPr>
          <w:rFonts w:ascii="Times New Roman" w:eastAsiaTheme="minorEastAsia" w:hAnsi="Times New Roman"/>
          <w:sz w:val="21"/>
          <w:szCs w:val="21"/>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01F8F548" w14:textId="77777777" w:rsidR="00C4006A" w:rsidRPr="007C2A77" w:rsidRDefault="00C4006A" w:rsidP="00C4006A">
      <w:pPr>
        <w:pStyle w:val="a4"/>
        <w:numPr>
          <w:ilvl w:val="1"/>
          <w:numId w:val="12"/>
        </w:numPr>
        <w:tabs>
          <w:tab w:val="left" w:pos="0"/>
        </w:tabs>
        <w:jc w:val="left"/>
        <w:rPr>
          <w:rFonts w:ascii="Times New Roman" w:eastAsiaTheme="minorEastAsia" w:hAnsi="Times New Roman"/>
          <w:sz w:val="21"/>
          <w:szCs w:val="21"/>
          <w:lang w:eastAsia="zh-CN"/>
        </w:rPr>
      </w:pPr>
      <w:bookmarkStart w:id="21" w:name="_Ref101516929"/>
      <w:bookmarkStart w:id="22" w:name="_Ref127188833"/>
      <w:r w:rsidRPr="007C2A77">
        <w:rPr>
          <w:rFonts w:ascii="Times New Roman" w:eastAsiaTheme="minorEastAsia" w:hAnsi="Times New Roman"/>
          <w:sz w:val="21"/>
          <w:szCs w:val="21"/>
          <w:lang w:eastAsia="zh-CN"/>
        </w:rPr>
        <w:t>RP-213577, New WID on Multi-carrier enhancements, NTT DOCOMO, INC.</w:t>
      </w:r>
      <w:bookmarkEnd w:id="21"/>
    </w:p>
    <w:bookmarkEnd w:id="22"/>
    <w:p w14:paraId="347F53F8" w14:textId="14922FC6" w:rsidR="006D1030" w:rsidRDefault="00645E1A" w:rsidP="009D0DF9">
      <w:pPr>
        <w:pStyle w:val="a4"/>
        <w:numPr>
          <w:ilvl w:val="1"/>
          <w:numId w:val="12"/>
        </w:numPr>
        <w:tabs>
          <w:tab w:val="left" w:pos="0"/>
        </w:tabs>
        <w:rPr>
          <w:rFonts w:ascii="Times New Roman" w:eastAsiaTheme="minorEastAsia" w:hAnsi="Times New Roman"/>
          <w:sz w:val="21"/>
          <w:szCs w:val="21"/>
          <w:lang w:eastAsia="zh-CN"/>
        </w:rPr>
      </w:pPr>
      <w:r w:rsidRPr="00645E1A">
        <w:rPr>
          <w:rFonts w:ascii="Times New Roman" w:eastAsiaTheme="minorEastAsia" w:hAnsi="Times New Roman"/>
          <w:sz w:val="21"/>
          <w:szCs w:val="21"/>
          <w:lang w:eastAsia="zh-CN"/>
        </w:rPr>
        <w:t xml:space="preserve">3GPP TS </w:t>
      </w:r>
      <w:r w:rsidRPr="00645E1A">
        <w:rPr>
          <w:rFonts w:ascii="Times New Roman" w:eastAsiaTheme="minorEastAsia" w:hAnsi="Times New Roman" w:hint="eastAsia"/>
          <w:sz w:val="21"/>
          <w:szCs w:val="21"/>
          <w:lang w:eastAsia="zh-CN"/>
        </w:rPr>
        <w:t>38.212</w:t>
      </w:r>
      <w:r w:rsidRPr="00645E1A">
        <w:rPr>
          <w:rFonts w:ascii="Times New Roman" w:eastAsiaTheme="minorEastAsia" w:hAnsi="Times New Roman"/>
          <w:sz w:val="21"/>
          <w:szCs w:val="21"/>
          <w:lang w:eastAsia="zh-CN"/>
        </w:rPr>
        <w:t xml:space="preserve"> V18.0.0</w:t>
      </w:r>
    </w:p>
    <w:p w14:paraId="473F68F7" w14:textId="24A14D2C" w:rsidR="00645E1A" w:rsidRDefault="00645E1A" w:rsidP="009D0DF9">
      <w:pPr>
        <w:pStyle w:val="a4"/>
        <w:numPr>
          <w:ilvl w:val="1"/>
          <w:numId w:val="12"/>
        </w:numPr>
        <w:tabs>
          <w:tab w:val="left" w:pos="0"/>
        </w:tabs>
        <w:rPr>
          <w:rFonts w:ascii="Times New Roman" w:eastAsiaTheme="minorEastAsia" w:hAnsi="Times New Roman"/>
          <w:sz w:val="21"/>
          <w:szCs w:val="21"/>
          <w:lang w:eastAsia="zh-CN"/>
        </w:rPr>
      </w:pPr>
      <w:r w:rsidRPr="00645E1A">
        <w:rPr>
          <w:rFonts w:ascii="Times New Roman" w:eastAsiaTheme="minorEastAsia" w:hAnsi="Times New Roman"/>
          <w:sz w:val="21"/>
          <w:szCs w:val="21"/>
          <w:lang w:eastAsia="zh-CN"/>
        </w:rPr>
        <w:t xml:space="preserve">3GPP TS </w:t>
      </w:r>
      <w:r>
        <w:rPr>
          <w:rFonts w:ascii="Times New Roman" w:eastAsiaTheme="minorEastAsia" w:hAnsi="Times New Roman" w:hint="eastAsia"/>
          <w:sz w:val="21"/>
          <w:szCs w:val="21"/>
          <w:lang w:eastAsia="zh-CN"/>
        </w:rPr>
        <w:t>38.21</w:t>
      </w:r>
      <w:r>
        <w:rPr>
          <w:rFonts w:ascii="Times New Roman" w:eastAsiaTheme="minorEastAsia" w:hAnsi="Times New Roman"/>
          <w:sz w:val="21"/>
          <w:szCs w:val="21"/>
          <w:lang w:eastAsia="zh-CN"/>
        </w:rPr>
        <w:t>3</w:t>
      </w:r>
      <w:r w:rsidRPr="00645E1A">
        <w:rPr>
          <w:rFonts w:ascii="Times New Roman" w:eastAsiaTheme="minorEastAsia" w:hAnsi="Times New Roman"/>
          <w:sz w:val="21"/>
          <w:szCs w:val="21"/>
          <w:lang w:eastAsia="zh-CN"/>
        </w:rPr>
        <w:t xml:space="preserve"> V18.0.0</w:t>
      </w:r>
    </w:p>
    <w:p w14:paraId="6413D909" w14:textId="0CBE3D78" w:rsidR="00645E1A" w:rsidRPr="008130FD" w:rsidRDefault="00645E1A" w:rsidP="009D0DF9">
      <w:pPr>
        <w:pStyle w:val="a4"/>
        <w:numPr>
          <w:ilvl w:val="1"/>
          <w:numId w:val="12"/>
        </w:numPr>
        <w:tabs>
          <w:tab w:val="left" w:pos="0"/>
        </w:tabs>
        <w:rPr>
          <w:rFonts w:ascii="Times New Roman" w:eastAsiaTheme="minorEastAsia" w:hAnsi="Times New Roman"/>
          <w:sz w:val="21"/>
          <w:szCs w:val="21"/>
          <w:lang w:eastAsia="zh-CN"/>
        </w:rPr>
      </w:pPr>
      <w:r w:rsidRPr="00645E1A">
        <w:rPr>
          <w:rFonts w:ascii="Times New Roman" w:eastAsiaTheme="minorEastAsia" w:hAnsi="Times New Roman"/>
          <w:sz w:val="21"/>
          <w:szCs w:val="21"/>
          <w:lang w:eastAsia="zh-CN"/>
        </w:rPr>
        <w:t xml:space="preserve">3GPP TS </w:t>
      </w:r>
      <w:r>
        <w:rPr>
          <w:rFonts w:ascii="Times New Roman" w:eastAsiaTheme="minorEastAsia" w:hAnsi="Times New Roman" w:hint="eastAsia"/>
          <w:sz w:val="21"/>
          <w:szCs w:val="21"/>
          <w:lang w:eastAsia="zh-CN"/>
        </w:rPr>
        <w:t>38.21</w:t>
      </w:r>
      <w:r>
        <w:rPr>
          <w:rFonts w:ascii="Times New Roman" w:eastAsiaTheme="minorEastAsia" w:hAnsi="Times New Roman"/>
          <w:sz w:val="21"/>
          <w:szCs w:val="21"/>
          <w:lang w:eastAsia="zh-CN"/>
        </w:rPr>
        <w:t>4</w:t>
      </w:r>
      <w:bookmarkStart w:id="23" w:name="_GoBack"/>
      <w:bookmarkEnd w:id="23"/>
      <w:r w:rsidRPr="00645E1A">
        <w:rPr>
          <w:rFonts w:ascii="Times New Roman" w:eastAsiaTheme="minorEastAsia" w:hAnsi="Times New Roman"/>
          <w:sz w:val="21"/>
          <w:szCs w:val="21"/>
          <w:lang w:eastAsia="zh-CN"/>
        </w:rPr>
        <w:t xml:space="preserve"> V18.0.0</w:t>
      </w:r>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900E1D">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87666E" w16cid:durableId="28C0057E"/>
  <w16cid:commentId w16cid:paraId="2133C179" w16cid:durableId="28C006BC"/>
  <w16cid:commentId w16cid:paraId="16FCF0EE" w16cid:durableId="28C0079D"/>
  <w16cid:commentId w16cid:paraId="7A1D1948" w16cid:durableId="28C00A0C"/>
  <w16cid:commentId w16cid:paraId="224665DD" w16cid:durableId="28C00150"/>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7E63E" w14:textId="77777777" w:rsidR="008B78CC" w:rsidRDefault="008B78CC">
      <w:r>
        <w:separator/>
      </w:r>
    </w:p>
  </w:endnote>
  <w:endnote w:type="continuationSeparator" w:id="0">
    <w:p w14:paraId="3484473F" w14:textId="77777777" w:rsidR="008B78CC" w:rsidRDefault="008B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KaiTi">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F7FD8" w14:textId="77777777" w:rsidR="008B78CC" w:rsidRDefault="008B78CC">
      <w:r>
        <w:separator/>
      </w:r>
    </w:p>
  </w:footnote>
  <w:footnote w:type="continuationSeparator" w:id="0">
    <w:p w14:paraId="6A3D4556" w14:textId="77777777" w:rsidR="008B78CC" w:rsidRDefault="008B7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EF1C26"/>
    <w:multiLevelType w:val="hybridMultilevel"/>
    <w:tmpl w:val="4CC6C4C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49F6C72"/>
    <w:multiLevelType w:val="hybridMultilevel"/>
    <w:tmpl w:val="D59C6198"/>
    <w:lvl w:ilvl="0" w:tplc="4C2CB370">
      <w:numFmt w:val="bullet"/>
      <w:lvlText w:val="-"/>
      <w:lvlJc w:val="left"/>
      <w:pPr>
        <w:ind w:left="920" w:hanging="420"/>
      </w:pPr>
      <w:rPr>
        <w:rFonts w:ascii="Times" w:eastAsia="Batang" w:hAnsi="Times" w:cs="Time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C5F73"/>
    <w:multiLevelType w:val="hybridMultilevel"/>
    <w:tmpl w:val="34B0BE2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7" w15:restartNumberingAfterBreak="0">
    <w:nsid w:val="4CD247E5"/>
    <w:multiLevelType w:val="hybridMultilevel"/>
    <w:tmpl w:val="6C8A78AA"/>
    <w:lvl w:ilvl="0" w:tplc="E458B9B4">
      <w:start w:val="1"/>
      <w:numFmt w:val="bullet"/>
      <w:lvlText w:val="-"/>
      <w:lvlJc w:val="left"/>
      <w:pPr>
        <w:ind w:left="620" w:hanging="420"/>
      </w:pPr>
      <w:rPr>
        <w:rFonts w:ascii="等线" w:eastAsia="等线" w:hAnsi="等线"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D21C4"/>
    <w:multiLevelType w:val="multilevel"/>
    <w:tmpl w:val="B0DC6E8E"/>
    <w:lvl w:ilvl="0">
      <w:start w:val="1"/>
      <w:numFmt w:val="decimal"/>
      <w:lvlText w:val="%1"/>
      <w:lvlJc w:val="left"/>
      <w:pPr>
        <w:ind w:left="432" w:hanging="432"/>
      </w:pPr>
      <w:rPr>
        <w:rFonts w:hint="eastAsia"/>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A36251D"/>
    <w:multiLevelType w:val="hybridMultilevel"/>
    <w:tmpl w:val="B4B40476"/>
    <w:lvl w:ilvl="0" w:tplc="E458B9B4">
      <w:start w:val="1"/>
      <w:numFmt w:val="bullet"/>
      <w:lvlText w:val="-"/>
      <w:lvlJc w:val="left"/>
      <w:pPr>
        <w:ind w:left="846" w:hanging="420"/>
      </w:pPr>
      <w:rPr>
        <w:rFonts w:ascii="等线" w:eastAsia="等线" w:hAnsi="等线"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863B40"/>
    <w:multiLevelType w:val="hybridMultilevel"/>
    <w:tmpl w:val="A7AE5A5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9"/>
  </w:num>
  <w:num w:numId="3">
    <w:abstractNumId w:val="25"/>
  </w:num>
  <w:num w:numId="4">
    <w:abstractNumId w:val="24"/>
  </w:num>
  <w:num w:numId="5">
    <w:abstractNumId w:val="5"/>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14"/>
  </w:num>
  <w:num w:numId="9">
    <w:abstractNumId w:val="9"/>
  </w:num>
  <w:num w:numId="10">
    <w:abstractNumId w:val="16"/>
  </w:num>
  <w:num w:numId="11">
    <w:abstractNumId w:val="10"/>
  </w:num>
  <w:num w:numId="12">
    <w:abstractNumId w:val="1"/>
  </w:num>
  <w:num w:numId="13">
    <w:abstractNumId w:val="18"/>
  </w:num>
  <w:num w:numId="14">
    <w:abstractNumId w:val="13"/>
  </w:num>
  <w:num w:numId="15">
    <w:abstractNumId w:val="6"/>
  </w:num>
  <w:num w:numId="16">
    <w:abstractNumId w:val="12"/>
  </w:num>
  <w:num w:numId="17">
    <w:abstractNumId w:val="21"/>
  </w:num>
  <w:num w:numId="18">
    <w:abstractNumId w:val="17"/>
  </w:num>
  <w:num w:numId="19">
    <w:abstractNumId w:val="7"/>
  </w:num>
  <w:num w:numId="20">
    <w:abstractNumId w:val="26"/>
  </w:num>
  <w:num w:numId="21">
    <w:abstractNumId w:val="15"/>
  </w:num>
  <w:num w:numId="22">
    <w:abstractNumId w:val="14"/>
    <w:lvlOverride w:ilvl="0">
      <w:startOverride w:val="7"/>
    </w:lvlOverride>
    <w:lvlOverride w:ilvl="1">
      <w:startOverride w:val="3"/>
    </w:lvlOverride>
    <w:lvlOverride w:ilvl="2">
      <w:startOverride w:val="1"/>
    </w:lvlOverride>
    <w:lvlOverride w:ilvl="3">
      <w:startOverride w:val="2"/>
    </w:lvlOverride>
    <w:lvlOverride w:ilvl="4">
      <w:startOverride w:val="4"/>
    </w:lvlOverride>
  </w:num>
  <w:num w:numId="23">
    <w:abstractNumId w:val="14"/>
  </w:num>
  <w:num w:numId="24">
    <w:abstractNumId w:val="8"/>
  </w:num>
  <w:num w:numId="25">
    <w:abstractNumId w:val="22"/>
  </w:num>
  <w:num w:numId="26">
    <w:abstractNumId w:val="20"/>
  </w:num>
  <w:num w:numId="27">
    <w:abstractNumId w:val="14"/>
  </w:num>
  <w:num w:numId="28">
    <w:abstractNumId w:val="14"/>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3F2D"/>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C70"/>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8D1"/>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48"/>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6FFB"/>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01D"/>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860"/>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1FDE"/>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0B2"/>
    <w:rsid w:val="0024356A"/>
    <w:rsid w:val="0024396F"/>
    <w:rsid w:val="00244135"/>
    <w:rsid w:val="0024421B"/>
    <w:rsid w:val="00244E77"/>
    <w:rsid w:val="00244FFE"/>
    <w:rsid w:val="0024530C"/>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410"/>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1C1"/>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567"/>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8B2"/>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A81"/>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90"/>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4F"/>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43"/>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0D99"/>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91A"/>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B0C"/>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6C0"/>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1D04"/>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162"/>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F8C"/>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0D36"/>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5"/>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740"/>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A1"/>
    <w:rsid w:val="00626DBD"/>
    <w:rsid w:val="0062742C"/>
    <w:rsid w:val="00627629"/>
    <w:rsid w:val="006277E9"/>
    <w:rsid w:val="006277F5"/>
    <w:rsid w:val="0063008E"/>
    <w:rsid w:val="0063009C"/>
    <w:rsid w:val="006301D9"/>
    <w:rsid w:val="006303AB"/>
    <w:rsid w:val="00630759"/>
    <w:rsid w:val="00630A65"/>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5E1A"/>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340"/>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0C"/>
    <w:rsid w:val="006774CB"/>
    <w:rsid w:val="00677C6D"/>
    <w:rsid w:val="00677D0B"/>
    <w:rsid w:val="00677DA5"/>
    <w:rsid w:val="00680247"/>
    <w:rsid w:val="0068033E"/>
    <w:rsid w:val="00680606"/>
    <w:rsid w:val="00680696"/>
    <w:rsid w:val="0068072B"/>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25B"/>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E14"/>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5E9"/>
    <w:rsid w:val="006A780B"/>
    <w:rsid w:val="006A7BD4"/>
    <w:rsid w:val="006B00BD"/>
    <w:rsid w:val="006B0160"/>
    <w:rsid w:val="006B0181"/>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444"/>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DBC"/>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5D"/>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B0A"/>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0F8"/>
    <w:rsid w:val="007C3335"/>
    <w:rsid w:val="007C33B5"/>
    <w:rsid w:val="007C352C"/>
    <w:rsid w:val="007C35BE"/>
    <w:rsid w:val="007C3615"/>
    <w:rsid w:val="007C3C87"/>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485"/>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7E5"/>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3A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1BE7"/>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82A"/>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791"/>
    <w:rsid w:val="008A0B8C"/>
    <w:rsid w:val="008A0B91"/>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8CC"/>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C6D"/>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0E1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35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09A4"/>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C6E"/>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28"/>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FE"/>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38C"/>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5A7"/>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14"/>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861"/>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88"/>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5CD"/>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13"/>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7C3"/>
    <w:rsid w:val="00AE37DA"/>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0E1"/>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4C3D"/>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BDA"/>
    <w:rsid w:val="00B67D17"/>
    <w:rsid w:val="00B67DCE"/>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B05"/>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06A"/>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334"/>
    <w:rsid w:val="00C4747B"/>
    <w:rsid w:val="00C47536"/>
    <w:rsid w:val="00C4759B"/>
    <w:rsid w:val="00C476E3"/>
    <w:rsid w:val="00C47963"/>
    <w:rsid w:val="00C47A03"/>
    <w:rsid w:val="00C50478"/>
    <w:rsid w:val="00C50801"/>
    <w:rsid w:val="00C509F8"/>
    <w:rsid w:val="00C50BD7"/>
    <w:rsid w:val="00C512FD"/>
    <w:rsid w:val="00C51746"/>
    <w:rsid w:val="00C517E5"/>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CA3"/>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5F8F"/>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7DD"/>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286"/>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E6D"/>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4125"/>
    <w:rsid w:val="00E046B9"/>
    <w:rsid w:val="00E04868"/>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231"/>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B2E"/>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3EE"/>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DF"/>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44"/>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35"/>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BA5"/>
    <w:rsid w:val="00F21220"/>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44E"/>
    <w:rsid w:val="00F30B6F"/>
    <w:rsid w:val="00F31194"/>
    <w:rsid w:val="00F31298"/>
    <w:rsid w:val="00F3145E"/>
    <w:rsid w:val="00F317AA"/>
    <w:rsid w:val="00F3226B"/>
    <w:rsid w:val="00F32298"/>
    <w:rsid w:val="00F32448"/>
    <w:rsid w:val="00F324CA"/>
    <w:rsid w:val="00F32646"/>
    <w:rsid w:val="00F32653"/>
    <w:rsid w:val="00F32957"/>
    <w:rsid w:val="00F32BF5"/>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6FF"/>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36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CC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CE1"/>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AD1"/>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aliases w:val="Figure Heading,FH"/>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aliases w:val="Figure Heading 字符,FH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a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4"/>
    <w:uiPriority w:val="34"/>
    <w:qFormat/>
    <w:locked/>
    <w:rsid w:val="00DD5E6D"/>
    <w:rPr>
      <w:rFonts w:ascii="MS Gothic" w:eastAsia="MS Gothic" w:hAnsi="MS Gothic"/>
    </w:rPr>
  </w:style>
  <w:style w:type="paragraph" w:customStyle="1" w:styleId="14">
    <w:name w:val="목록 단락1"/>
    <w:basedOn w:val="a0"/>
    <w:link w:val="aff9"/>
    <w:uiPriority w:val="34"/>
    <w:qFormat/>
    <w:rsid w:val="00DD5E6D"/>
    <w:pPr>
      <w:spacing w:after="160" w:line="259" w:lineRule="auto"/>
      <w:ind w:leftChars="400" w:left="840" w:firstLine="0"/>
    </w:pPr>
    <w:rPr>
      <w:rFonts w:ascii="MS Gothic" w:eastAsia="MS Gothic" w:hAnsi="MS Gothic"/>
      <w:szCs w:val="20"/>
      <w:lang w:val="en-US" w:eastAsia="zh-CN"/>
    </w:rPr>
  </w:style>
  <w:style w:type="paragraph" w:customStyle="1" w:styleId="B5">
    <w:name w:val="B5"/>
    <w:basedOn w:val="53"/>
    <w:link w:val="B5Char"/>
    <w:qFormat/>
    <w:rsid w:val="002A7567"/>
    <w:pPr>
      <w:spacing w:after="180"/>
      <w:ind w:leftChars="0" w:left="1702" w:firstLineChars="0" w:hanging="284"/>
      <w:contextualSpacing w:val="0"/>
    </w:pPr>
    <w:rPr>
      <w:rFonts w:ascii="Times New Roman" w:eastAsia="宋体" w:hAnsi="Times New Roman"/>
      <w:szCs w:val="20"/>
    </w:rPr>
  </w:style>
  <w:style w:type="character" w:customStyle="1" w:styleId="B5Char">
    <w:name w:val="B5 Char"/>
    <w:link w:val="B5"/>
    <w:rsid w:val="002A7567"/>
    <w:rPr>
      <w:rFonts w:eastAsia="宋体"/>
      <w:lang w:val="en-GB" w:eastAsia="en-US"/>
    </w:rPr>
  </w:style>
  <w:style w:type="paragraph" w:styleId="53">
    <w:name w:val="List 5"/>
    <w:basedOn w:val="a0"/>
    <w:rsid w:val="002A7567"/>
    <w:pPr>
      <w:ind w:leftChars="800" w:left="100" w:hangingChars="200" w:hanging="200"/>
      <w:contextualSpacing/>
    </w:pPr>
  </w:style>
  <w:style w:type="paragraph" w:customStyle="1" w:styleId="B4">
    <w:name w:val="B4"/>
    <w:basedOn w:val="42"/>
    <w:link w:val="B4Char"/>
    <w:qFormat/>
    <w:rsid w:val="009F538C"/>
    <w:pPr>
      <w:spacing w:after="180"/>
      <w:ind w:leftChars="0" w:left="1418" w:firstLineChars="0" w:hanging="284"/>
      <w:contextualSpacing w:val="0"/>
    </w:pPr>
    <w:rPr>
      <w:rFonts w:ascii="Times New Roman" w:eastAsia="宋体" w:hAnsi="Times New Roman"/>
      <w:szCs w:val="20"/>
    </w:rPr>
  </w:style>
  <w:style w:type="character" w:customStyle="1" w:styleId="B4Char">
    <w:name w:val="B4 Char"/>
    <w:link w:val="B4"/>
    <w:qFormat/>
    <w:rsid w:val="009F538C"/>
    <w:rPr>
      <w:rFonts w:eastAsia="宋体"/>
      <w:lang w:val="en-GB" w:eastAsia="en-US"/>
    </w:rPr>
  </w:style>
  <w:style w:type="paragraph" w:styleId="42">
    <w:name w:val="List 4"/>
    <w:basedOn w:val="a0"/>
    <w:rsid w:val="009F538C"/>
    <w:pPr>
      <w:ind w:leftChars="600" w:left="100" w:hangingChars="200" w:hanging="200"/>
      <w:contextualSpacing/>
    </w:pPr>
  </w:style>
  <w:style w:type="table" w:customStyle="1" w:styleId="15">
    <w:name w:val="网格型1"/>
    <w:basedOn w:val="a2"/>
    <w:next w:val="af1"/>
    <w:unhideWhenUsed/>
    <w:qFormat/>
    <w:rsid w:val="00E22231"/>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a0"/>
    <w:rsid w:val="00437B0C"/>
    <w:pPr>
      <w:numPr>
        <w:numId w:val="21"/>
      </w:numPr>
      <w:tabs>
        <w:tab w:val="clear" w:pos="432"/>
        <w:tab w:val="num" w:pos="720"/>
      </w:tabs>
      <w:overflowPunct w:val="0"/>
      <w:autoSpaceDE w:val="0"/>
      <w:autoSpaceDN w:val="0"/>
      <w:adjustRightInd w:val="0"/>
      <w:ind w:left="720" w:hanging="360"/>
      <w:jc w:val="both"/>
      <w:textAlignment w:val="baseline"/>
    </w:pPr>
    <w:rPr>
      <w:rFonts w:ascii="Times New Roman" w:eastAsia="MS Mincho" w:hAnsi="Times New Roman"/>
      <w:szCs w:val="20"/>
      <w:lang w:eastAsia="en-GB"/>
    </w:rPr>
  </w:style>
  <w:style w:type="paragraph" w:customStyle="1" w:styleId="3GPPText">
    <w:name w:val="3GPP Text"/>
    <w:basedOn w:val="a0"/>
    <w:link w:val="3GPPTextChar"/>
    <w:qFormat/>
    <w:rsid w:val="00C26B05"/>
    <w:pPr>
      <w:overflowPunct w:val="0"/>
      <w:autoSpaceDE w:val="0"/>
      <w:autoSpaceDN w:val="0"/>
      <w:adjustRightInd w:val="0"/>
      <w:spacing w:before="120" w:after="120"/>
      <w:ind w:left="0" w:firstLine="0"/>
      <w:jc w:val="both"/>
      <w:textAlignment w:val="baseline"/>
    </w:pPr>
    <w:rPr>
      <w:rFonts w:ascii="Times New Roman" w:eastAsia="Times New Roman" w:hAnsi="Times New Roman"/>
      <w:szCs w:val="20"/>
      <w:lang w:val="en-US"/>
    </w:rPr>
  </w:style>
  <w:style w:type="character" w:customStyle="1" w:styleId="3GPPTextChar">
    <w:name w:val="3GPP Text Char"/>
    <w:link w:val="3GPPText"/>
    <w:rsid w:val="00C26B0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4BC59-7F78-49A7-9ADA-EB8FA628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850</TotalTime>
  <Pages>12</Pages>
  <Words>5549</Words>
  <Characters>31633</Characters>
  <Application>Microsoft Office Word</Application>
  <DocSecurity>0</DocSecurity>
  <Lines>263</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Xiaomi-wanglei</cp:lastModifiedBy>
  <cp:revision>74</cp:revision>
  <cp:lastPrinted>2013-05-13T04:37:00Z</cp:lastPrinted>
  <dcterms:created xsi:type="dcterms:W3CDTF">2023-02-17T05:51:00Z</dcterms:created>
  <dcterms:modified xsi:type="dcterms:W3CDTF">2023-09-29T07:57:00Z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d5e219605dc111ee80005f3e00005e3e">
    <vt:lpwstr>CWMaZ4RWq2U6vt2jHuJkrP1OwBz9gtM868aaWrThAdxd33AMSLJNv33pfD6U0N13oU3jb+9ILuGxGv9Gyp5BkOxGg==</vt:lpwstr>
  </property>
  <property fmtid="{D5CDD505-2E9C-101B-9397-08002B2CF9AE}" pid="7" name="CWM0ffdfcd05dc811ee8000316c0000306c">
    <vt:lpwstr>CWM7ui+AUilTIkHC9dEespsYfre8hJqefACbJjMMHyetvckgfWnc1QYjs6eNGASis2xUdkvtk4BjD9YNk8DemYxMg==</vt:lpwstr>
  </property>
</Properties>
</file>